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00" w:firstRow="0" w:lastRow="0" w:firstColumn="0" w:lastColumn="0" w:noHBand="0" w:noVBand="0"/>
      </w:tblPr>
      <w:tblGrid>
        <w:gridCol w:w="2880"/>
        <w:gridCol w:w="3708"/>
        <w:gridCol w:w="2880"/>
      </w:tblGrid>
      <w:tr w:rsidR="00F301BC" w14:paraId="3C22DEC6" w14:textId="77777777">
        <w:trPr>
          <w:trHeight w:val="336"/>
          <w:jc w:val="right"/>
        </w:trPr>
        <w:tc>
          <w:tcPr>
            <w:tcW w:w="2880" w:type="dxa"/>
            <w:vAlign w:val="center"/>
          </w:tcPr>
          <w:p w14:paraId="01ABEB8E" w14:textId="77777777" w:rsidR="00F301BC" w:rsidRPr="00C2777D" w:rsidRDefault="00C538D1" w:rsidP="00F301BC">
            <w:pPr>
              <w:pStyle w:val="Heading1"/>
              <w:keepNext/>
              <w:spacing w:line="360" w:lineRule="exact"/>
              <w:jc w:val="left"/>
              <w:rPr>
                <w:bCs/>
                <w:sz w:val="24"/>
                <w:szCs w:val="24"/>
              </w:rPr>
            </w:pPr>
            <w:r>
              <w:rPr>
                <w:noProof/>
                <w:szCs w:val="24"/>
              </w:rPr>
              <w:drawing>
                <wp:inline distT="0" distB="0" distL="0" distR="0" wp14:anchorId="14012922" wp14:editId="0B93A777">
                  <wp:extent cx="1432560" cy="16256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708" w:type="dxa"/>
          </w:tcPr>
          <w:p w14:paraId="3B78636E" w14:textId="77777777" w:rsidR="00F301BC" w:rsidRDefault="00F301BC" w:rsidP="00F301BC">
            <w:pPr>
              <w:pStyle w:val="Heading1"/>
              <w:keepNext/>
              <w:spacing w:after="40"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14:paraId="148B3953" w14:textId="26A2F6E5" w:rsidR="00F301BC" w:rsidRPr="00C2777D" w:rsidRDefault="003E4CB9" w:rsidP="00F301BC">
            <w:pPr>
              <w:pStyle w:val="Heading1"/>
              <w:keepNext/>
              <w:spacing w:after="40" w:line="360" w:lineRule="exact"/>
              <w:rPr>
                <w:bCs/>
                <w:sz w:val="24"/>
              </w:rPr>
            </w:pPr>
            <w:r>
              <w:rPr>
                <w:bCs/>
              </w:rPr>
              <w:t>Probability</w:t>
            </w:r>
          </w:p>
        </w:tc>
      </w:tr>
      <w:tr w:rsidR="00F301BC" w14:paraId="5A14ED65" w14:textId="77777777">
        <w:trPr>
          <w:jc w:val="right"/>
        </w:trPr>
        <w:tc>
          <w:tcPr>
            <w:tcW w:w="2880" w:type="dxa"/>
          </w:tcPr>
          <w:p w14:paraId="20C91F8F" w14:textId="77777777" w:rsidR="00F301BC" w:rsidRDefault="00F301BC">
            <w:pPr>
              <w:pStyle w:val="Heading2"/>
              <w:keepNext/>
              <w:tabs>
                <w:tab w:val="right" w:pos="8640"/>
              </w:tabs>
              <w:spacing w:line="200" w:lineRule="exact"/>
              <w:ind w:left="0"/>
            </w:pPr>
          </w:p>
        </w:tc>
        <w:tc>
          <w:tcPr>
            <w:tcW w:w="3708" w:type="dxa"/>
          </w:tcPr>
          <w:p w14:paraId="5ECC6B51" w14:textId="77777777" w:rsidR="00F301BC" w:rsidRDefault="00F301BC">
            <w:pPr>
              <w:pStyle w:val="Heading2"/>
              <w:keepNext/>
              <w:tabs>
                <w:tab w:val="right" w:pos="8640"/>
              </w:tabs>
              <w:spacing w:line="200" w:lineRule="exact"/>
              <w:ind w:left="0"/>
            </w:pPr>
          </w:p>
        </w:tc>
        <w:tc>
          <w:tcPr>
            <w:tcW w:w="2880" w:type="dxa"/>
          </w:tcPr>
          <w:p w14:paraId="633DEF5F" w14:textId="6306194A" w:rsidR="00F301BC" w:rsidRDefault="003E4CB9">
            <w:pPr>
              <w:pStyle w:val="Heading2"/>
              <w:keepNext/>
              <w:tabs>
                <w:tab w:val="right" w:pos="8640"/>
              </w:tabs>
              <w:spacing w:line="200" w:lineRule="exact"/>
              <w:ind w:left="0"/>
            </w:pPr>
            <w:r>
              <w:t>Conditional Probability</w:t>
            </w:r>
          </w:p>
        </w:tc>
      </w:tr>
      <w:tr w:rsidR="00F301BC" w14:paraId="437A54F9" w14:textId="77777777">
        <w:trPr>
          <w:jc w:val="right"/>
        </w:trPr>
        <w:tc>
          <w:tcPr>
            <w:tcW w:w="2880" w:type="dxa"/>
          </w:tcPr>
          <w:p w14:paraId="6FE42C62" w14:textId="77777777" w:rsidR="00F301BC" w:rsidRDefault="00F301BC">
            <w:pPr>
              <w:pStyle w:val="Heading3"/>
              <w:keepNext/>
              <w:spacing w:line="200" w:lineRule="atLeast"/>
              <w:ind w:left="0"/>
            </w:pPr>
          </w:p>
        </w:tc>
        <w:tc>
          <w:tcPr>
            <w:tcW w:w="3708" w:type="dxa"/>
          </w:tcPr>
          <w:p w14:paraId="1F878CA3" w14:textId="77777777" w:rsidR="00F301BC" w:rsidRDefault="00F301BC">
            <w:pPr>
              <w:pStyle w:val="Heading3"/>
              <w:keepNext/>
              <w:spacing w:line="200" w:lineRule="atLeast"/>
              <w:ind w:left="0"/>
            </w:pPr>
          </w:p>
        </w:tc>
        <w:tc>
          <w:tcPr>
            <w:tcW w:w="2880" w:type="dxa"/>
          </w:tcPr>
          <w:p w14:paraId="2E2B0562" w14:textId="69D2E3B1" w:rsidR="00F301BC" w:rsidRDefault="003E4CB9">
            <w:pPr>
              <w:pStyle w:val="Heading3"/>
              <w:keepNext/>
              <w:spacing w:line="200" w:lineRule="atLeast"/>
              <w:ind w:left="0"/>
            </w:pPr>
            <w:r>
              <w:t>Discrete Random Variables</w:t>
            </w:r>
          </w:p>
        </w:tc>
      </w:tr>
      <w:tr w:rsidR="00F301BC" w14:paraId="2C5E3204" w14:textId="77777777">
        <w:trPr>
          <w:jc w:val="right"/>
        </w:trPr>
        <w:tc>
          <w:tcPr>
            <w:tcW w:w="2880" w:type="dxa"/>
          </w:tcPr>
          <w:p w14:paraId="471A9C2A" w14:textId="77777777" w:rsidR="00F301BC" w:rsidRDefault="00F301BC">
            <w:pPr>
              <w:pStyle w:val="Heading4"/>
              <w:keepNext/>
              <w:jc w:val="right"/>
            </w:pPr>
          </w:p>
        </w:tc>
        <w:tc>
          <w:tcPr>
            <w:tcW w:w="3708" w:type="dxa"/>
          </w:tcPr>
          <w:p w14:paraId="62E5CA94" w14:textId="77777777" w:rsidR="00F301BC" w:rsidRDefault="00F301BC">
            <w:pPr>
              <w:pStyle w:val="Heading4"/>
              <w:keepNext/>
              <w:jc w:val="right"/>
            </w:pPr>
          </w:p>
        </w:tc>
        <w:tc>
          <w:tcPr>
            <w:tcW w:w="2880" w:type="dxa"/>
          </w:tcPr>
          <w:p w14:paraId="24996902" w14:textId="5A75F9C1" w:rsidR="00F301BC" w:rsidRDefault="003E4CB9">
            <w:pPr>
              <w:pStyle w:val="Heading4"/>
              <w:keepNext/>
              <w:jc w:val="right"/>
            </w:pPr>
            <w:r>
              <w:t>Spy game</w:t>
            </w:r>
          </w:p>
        </w:tc>
      </w:tr>
      <w:tr w:rsidR="00F301BC" w14:paraId="48187640" w14:textId="77777777">
        <w:trPr>
          <w:jc w:val="right"/>
        </w:trPr>
        <w:tc>
          <w:tcPr>
            <w:tcW w:w="2880" w:type="dxa"/>
          </w:tcPr>
          <w:p w14:paraId="34B19773" w14:textId="77777777" w:rsidR="00F301BC" w:rsidRDefault="00F301BC">
            <w:pPr>
              <w:pStyle w:val="Heading5"/>
              <w:jc w:val="right"/>
            </w:pPr>
          </w:p>
        </w:tc>
        <w:tc>
          <w:tcPr>
            <w:tcW w:w="3708" w:type="dxa"/>
          </w:tcPr>
          <w:p w14:paraId="1C0BE202" w14:textId="77777777" w:rsidR="00F301BC" w:rsidRDefault="00F301BC">
            <w:pPr>
              <w:pStyle w:val="Heading5"/>
              <w:jc w:val="right"/>
            </w:pPr>
          </w:p>
        </w:tc>
        <w:tc>
          <w:tcPr>
            <w:tcW w:w="2880" w:type="dxa"/>
          </w:tcPr>
          <w:p w14:paraId="0EEA284B" w14:textId="7AFB5600" w:rsidR="00F301BC" w:rsidRDefault="003E4CB9">
            <w:pPr>
              <w:pStyle w:val="Heading5"/>
              <w:jc w:val="right"/>
            </w:pPr>
            <w:r>
              <w:t>Ex</w:t>
            </w:r>
          </w:p>
        </w:tc>
      </w:tr>
    </w:tbl>
    <w:p w14:paraId="6D7D4725" w14:textId="77777777" w:rsidR="00F301BC" w:rsidRDefault="003520B4">
      <w:pPr>
        <w:spacing w:line="180" w:lineRule="exact"/>
        <w:ind w:left="-1800" w:right="-1800"/>
      </w:pPr>
      <w:r>
        <w:pict w14:anchorId="3A8C36DB">
          <v:rect id="_x0000_i1025" style="width:576.5pt;height:1pt" o:hrpct="942" o:hralign="center" o:hrstd="t" o:hrnoshade="t" o:hr="t" fillcolor="black" stroked="f"/>
        </w:pict>
      </w:r>
    </w:p>
    <w:p w14:paraId="7A1F44BC" w14:textId="77777777" w:rsidR="00F301BC" w:rsidRDefault="00F301BC">
      <w:pPr>
        <w:pStyle w:val="Heading3"/>
        <w:spacing w:line="320" w:lineRule="exact"/>
        <w:ind w:left="0"/>
        <w:jc w:val="left"/>
      </w:pPr>
    </w:p>
    <w:p w14:paraId="1C9CC886" w14:textId="155D6964" w:rsidR="00F301BC" w:rsidRDefault="00F301BC">
      <w:pPr>
        <w:pStyle w:val="ct"/>
      </w:pPr>
      <w:r>
        <w:rPr>
          <w:b/>
          <w:smallCaps/>
        </w:rPr>
        <w:t>Ex</w:t>
      </w:r>
      <w:r>
        <w:rPr>
          <w:b/>
        </w:rPr>
        <w:t>:</w:t>
      </w:r>
      <w:r>
        <w:tab/>
      </w:r>
      <w:r w:rsidR="003E4CB9">
        <w:t xml:space="preserve">Calculate </w:t>
      </w:r>
      <w:proofErr w:type="gramStart"/>
      <w:r w:rsidR="003E4CB9">
        <w:t>P{</w:t>
      </w:r>
      <w:proofErr w:type="gramEnd"/>
      <w:r w:rsidR="003E4CB9">
        <w:t>player = yellow | public die = 1 &amp; result = 1 (hit)}</w:t>
      </w:r>
      <w:bookmarkStart w:id="0" w:name="_GoBack"/>
      <w:bookmarkEnd w:id="0"/>
    </w:p>
    <w:p w14:paraId="7FA8CE6A" w14:textId="08F45C25" w:rsidR="00BB673E" w:rsidRDefault="00BB673E" w:rsidP="00BB673E">
      <w:pPr>
        <w:pStyle w:val="ctbody"/>
      </w:pPr>
      <w:r>
        <w:t>Our intuition from looking at the game board gives the correct answer:</w:t>
      </w:r>
    </w:p>
    <w:p w14:paraId="389D7EB8" w14:textId="77777777" w:rsidR="00115A64" w:rsidRDefault="00BB673E" w:rsidP="009E5538">
      <w:pPr>
        <w:pStyle w:val="cteqn"/>
        <w:spacing w:before="60" w:after="60"/>
      </w:pPr>
      <w:r w:rsidRPr="009E5538">
        <w:object w:dxaOrig="5140" w:dyaOrig="620" w14:anchorId="4723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56.8pt;height:31.2pt" o:ole="">
            <v:imagedata r:id="rId9" o:title=""/>
          </v:shape>
          <o:OLEObject Type="Embed" ProgID="Equation.3" ShapeID="_x0000_i1028" DrawAspect="Content" ObjectID="_1389849000" r:id="rId10"/>
        </w:object>
      </w:r>
      <w:r>
        <w:t xml:space="preserve"> = 2/6</w:t>
      </w:r>
    </w:p>
    <w:p w14:paraId="0A03BE1C" w14:textId="0D131DA2" w:rsidR="00BB673E" w:rsidRDefault="00BB673E" w:rsidP="009E5538">
      <w:pPr>
        <w:pStyle w:val="cteqn"/>
        <w:spacing w:before="60" w:after="60"/>
      </w:pPr>
      <w:proofErr w:type="gramStart"/>
      <w:r>
        <w:t>from</w:t>
      </w:r>
      <w:proofErr w:type="gramEnd"/>
      <w:r w:rsidR="00115A64">
        <w:t xml:space="preserve"> </w:t>
      </w:r>
      <w:r>
        <w:t>(# yellows in top row)</w:t>
      </w:r>
    </w:p>
    <w:p w14:paraId="4CA0E68D" w14:textId="36282331" w:rsidR="00BB673E" w:rsidRDefault="00BB673E" w:rsidP="00BB673E">
      <w:pPr>
        <w:pStyle w:val="ctbody"/>
      </w:pPr>
      <w:r>
        <w:t>To compute these quantities, we consider a space with four axes:</w:t>
      </w:r>
    </w:p>
    <w:p w14:paraId="53B999C5" w14:textId="41670AA8" w:rsidR="00BB673E" w:rsidRDefault="009E5538" w:rsidP="009E5538">
      <w:pPr>
        <w:pStyle w:val="ctabody"/>
        <w:numPr>
          <w:ilvl w:val="0"/>
          <w:numId w:val="3"/>
        </w:numPr>
        <w:tabs>
          <w:tab w:val="clear" w:pos="2160"/>
          <w:tab w:val="right" w:pos="1440"/>
          <w:tab w:val="left" w:pos="1560"/>
        </w:tabs>
      </w:pPr>
      <w:r>
        <w:tab/>
      </w:r>
      <w:proofErr w:type="gramStart"/>
      <w:r w:rsidR="00BB673E">
        <w:t>player</w:t>
      </w:r>
      <w:proofErr w:type="gramEnd"/>
      <w:r w:rsidR="00BB673E">
        <w:t xml:space="preserve"> color</w:t>
      </w:r>
    </w:p>
    <w:p w14:paraId="124CFFA6" w14:textId="29109FF5" w:rsidR="00BB673E" w:rsidRDefault="009E5538" w:rsidP="009E5538">
      <w:pPr>
        <w:pStyle w:val="ctabody"/>
        <w:numPr>
          <w:ilvl w:val="0"/>
          <w:numId w:val="3"/>
        </w:numPr>
        <w:tabs>
          <w:tab w:val="clear" w:pos="2160"/>
          <w:tab w:val="right" w:pos="1440"/>
          <w:tab w:val="left" w:pos="1560"/>
        </w:tabs>
      </w:pPr>
      <w:r>
        <w:tab/>
      </w:r>
      <w:proofErr w:type="gramStart"/>
      <w:r w:rsidR="00BB673E">
        <w:t>public</w:t>
      </w:r>
      <w:proofErr w:type="gramEnd"/>
      <w:r w:rsidR="00BB673E">
        <w:t xml:space="preserve"> die</w:t>
      </w:r>
    </w:p>
    <w:p w14:paraId="2EF8380E" w14:textId="7DD53412" w:rsidR="00BB673E" w:rsidRDefault="009E5538" w:rsidP="009E5538">
      <w:pPr>
        <w:pStyle w:val="ctabody"/>
        <w:numPr>
          <w:ilvl w:val="0"/>
          <w:numId w:val="3"/>
        </w:numPr>
        <w:tabs>
          <w:tab w:val="clear" w:pos="2160"/>
          <w:tab w:val="right" w:pos="1440"/>
          <w:tab w:val="left" w:pos="1560"/>
        </w:tabs>
      </w:pPr>
      <w:r>
        <w:tab/>
      </w:r>
      <w:proofErr w:type="gramStart"/>
      <w:r w:rsidR="00BB673E">
        <w:t>private</w:t>
      </w:r>
      <w:proofErr w:type="gramEnd"/>
      <w:r w:rsidR="00BB673E">
        <w:t xml:space="preserve"> die</w:t>
      </w:r>
    </w:p>
    <w:p w14:paraId="038B4622" w14:textId="48549658" w:rsidR="00BB673E" w:rsidRDefault="006465BC" w:rsidP="009E5538">
      <w:pPr>
        <w:pStyle w:val="ctabody"/>
        <w:numPr>
          <w:ilvl w:val="0"/>
          <w:numId w:val="3"/>
        </w:numPr>
        <w:tabs>
          <w:tab w:val="clear" w:pos="2160"/>
          <w:tab w:val="right" w:pos="1440"/>
          <w:tab w:val="left" w:pos="1560"/>
        </w:tabs>
      </w:pPr>
      <w:r>
        <w:tab/>
      </w:r>
      <w:proofErr w:type="gramStart"/>
      <w:r w:rsidR="00BB673E">
        <w:t>result</w:t>
      </w:r>
      <w:proofErr w:type="gramEnd"/>
    </w:p>
    <w:p w14:paraId="6ABBE0F3" w14:textId="5135686F" w:rsidR="00BB673E" w:rsidRDefault="00BB673E" w:rsidP="00BB673E">
      <w:pPr>
        <w:pStyle w:val="ctbody"/>
      </w:pPr>
      <w:r>
        <w:t>Since we can only draw 3-dimensional figures, we make separate plots to represent the 4th dimension for result = 0 (left plots) and result = 1 (right plots).</w:t>
      </w:r>
    </w:p>
    <w:p w14:paraId="44B1CD41" w14:textId="60CA6FF1" w:rsidR="00BB673E" w:rsidRDefault="00BB673E" w:rsidP="00BB673E">
      <w:pPr>
        <w:pStyle w:val="ctbody"/>
      </w:pPr>
      <w:r>
        <w:t>The numbers in the boxes in the above plot represent the probabilities of a player picking a certain color, throwing particular numbers on their public and private dice, and announcing a particular result.</w:t>
      </w:r>
    </w:p>
    <w:p w14:paraId="70DBA466" w14:textId="516D14F9" w:rsidR="00BB673E" w:rsidRDefault="00BB673E" w:rsidP="00BB673E">
      <w:pPr>
        <w:pStyle w:val="ctbody"/>
      </w:pPr>
      <w:r>
        <w:t>If we don't specify a result of a turn, then the player's color, the public die value they throw, and the private die value they throw are independent.  For those three parameters, all outcomes are equally likely.  Since each parameter has six possible outcomes, the probability of each outcome is 1/6.  Since the parameters' outcomes are independent of one another, we multiply their probabilities:</w:t>
      </w:r>
    </w:p>
    <w:p w14:paraId="353EDFA8" w14:textId="77777777" w:rsidR="00BB673E" w:rsidRDefault="00BB673E" w:rsidP="009E5538">
      <w:pPr>
        <w:pStyle w:val="cteqn"/>
        <w:spacing w:before="60" w:after="60"/>
      </w:pPr>
      <w:proofErr w:type="gramStart"/>
      <w:r>
        <w:t>P{</w:t>
      </w:r>
      <w:proofErr w:type="gramEnd"/>
      <w:r>
        <w:t xml:space="preserve">player is color </w:t>
      </w:r>
      <w:r w:rsidRPr="009E5538">
        <w:t>x</w:t>
      </w:r>
      <w:r>
        <w:t xml:space="preserve">, public die = </w:t>
      </w:r>
      <w:r w:rsidRPr="009E5538">
        <w:t>y</w:t>
      </w:r>
      <w:r>
        <w:t xml:space="preserve">, private die = </w:t>
      </w:r>
      <w:r w:rsidRPr="009E5538">
        <w:t>z</w:t>
      </w:r>
      <w:r>
        <w:t>} = 1/6</w:t>
      </w:r>
      <w:r w:rsidRPr="009E5538">
        <w:t>3</w:t>
      </w:r>
      <w:r>
        <w:t>.</w:t>
      </w:r>
    </w:p>
    <w:p w14:paraId="4816FA96" w14:textId="3EC2118D" w:rsidR="00BB673E" w:rsidRDefault="00BB673E" w:rsidP="00350A79">
      <w:pPr>
        <w:pStyle w:val="ctbody"/>
      </w:pPr>
      <w:r>
        <w:t xml:space="preserve">In contrast to first three parameters, the rules of the game dictate that the result is a </w:t>
      </w:r>
      <w:r w:rsidRPr="00350A79">
        <w:t>deterministic</w:t>
      </w:r>
      <w:r>
        <w:t xml:space="preserve"> function of the player color, the public die, and the private die.  The game board specifies this function:</w:t>
      </w:r>
    </w:p>
    <w:p w14:paraId="34981C11" w14:textId="77777777" w:rsidR="00BB673E" w:rsidRDefault="00BB673E" w:rsidP="009E5538">
      <w:pPr>
        <w:pStyle w:val="cteqn"/>
        <w:spacing w:before="60" w:after="60"/>
      </w:pPr>
      <w:proofErr w:type="gramStart"/>
      <w:r>
        <w:t>P{</w:t>
      </w:r>
      <w:proofErr w:type="gramEnd"/>
      <w:r>
        <w:t xml:space="preserve">result = 1 | player is color </w:t>
      </w:r>
      <w:r w:rsidRPr="009E5538">
        <w:t>x</w:t>
      </w:r>
      <w:r>
        <w:t xml:space="preserve">, public die = </w:t>
      </w:r>
      <w:r w:rsidRPr="009E5538">
        <w:t>y</w:t>
      </w:r>
      <w:r>
        <w:t xml:space="preserve">, private die = </w:t>
      </w:r>
      <w:r w:rsidRPr="009E5538">
        <w:t>z</w:t>
      </w:r>
      <w:r>
        <w:t>} = 0 or 1</w:t>
      </w:r>
    </w:p>
    <w:p w14:paraId="4A798E45" w14:textId="21B1D842" w:rsidR="00BB673E" w:rsidRDefault="00BB673E" w:rsidP="00350A79">
      <w:pPr>
        <w:pStyle w:val="ctbody"/>
      </w:pPr>
      <w:r>
        <w:t>There is no uncertainty in the result once the other three parameters are known.  Nevertheless, we treat the result as a separate parameter for the purpose of making the above probability plot.</w:t>
      </w:r>
    </w:p>
    <w:p w14:paraId="35E20163" w14:textId="6019584E" w:rsidR="00BB673E" w:rsidRDefault="00BB673E" w:rsidP="00BB673E">
      <w:pPr>
        <w:tabs>
          <w:tab w:val="left" w:pos="720"/>
        </w:tabs>
        <w:spacing w:before="120" w:after="120"/>
        <w:ind w:left="720" w:hanging="720"/>
        <w:jc w:val="center"/>
      </w:pPr>
      <w:r>
        <w:rPr>
          <w:noProof/>
        </w:rPr>
        <w:lastRenderedPageBreak/>
        <w:drawing>
          <wp:inline distT="0" distB="0" distL="0" distR="0" wp14:anchorId="3A202E9B" wp14:editId="7290472C">
            <wp:extent cx="5008880" cy="7203440"/>
            <wp:effectExtent l="0" t="0" r="0" b="10160"/>
            <wp:docPr id="1" name="Picture 5" descr=":ECE3530_SpyGameCondPr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E3530_SpyGameCondPro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8880" cy="7203440"/>
                    </a:xfrm>
                    <a:prstGeom prst="rect">
                      <a:avLst/>
                    </a:prstGeom>
                    <a:noFill/>
                    <a:ln>
                      <a:noFill/>
                    </a:ln>
                  </pic:spPr>
                </pic:pic>
              </a:graphicData>
            </a:graphic>
          </wp:inline>
        </w:drawing>
      </w:r>
    </w:p>
    <w:p w14:paraId="3A5C02EA" w14:textId="77777777" w:rsidR="00BB673E" w:rsidRDefault="00BB673E" w:rsidP="00BB673E">
      <w:pPr>
        <w:tabs>
          <w:tab w:val="left" w:pos="720"/>
          <w:tab w:val="left" w:pos="1476"/>
          <w:tab w:val="left" w:pos="4356"/>
        </w:tabs>
        <w:spacing w:before="120" w:after="120"/>
        <w:ind w:left="720" w:hanging="720"/>
      </w:pPr>
      <w:r>
        <w:tab/>
      </w:r>
      <w:r>
        <w:tab/>
        <w:t>Result = 0 (miss)</w:t>
      </w:r>
      <w:r>
        <w:tab/>
        <w:t>Result = 1 (hit)</w:t>
      </w:r>
    </w:p>
    <w:p w14:paraId="76E89D93" w14:textId="77777777" w:rsidR="00BB673E" w:rsidRDefault="00BB673E" w:rsidP="00BB673E">
      <w:pPr>
        <w:tabs>
          <w:tab w:val="left" w:pos="720"/>
          <w:tab w:val="left" w:pos="1680"/>
        </w:tabs>
        <w:spacing w:before="120" w:after="120"/>
        <w:ind w:left="720" w:hanging="720"/>
      </w:pPr>
    </w:p>
    <w:p w14:paraId="3469A1F1" w14:textId="77777777" w:rsidR="003520B4" w:rsidRDefault="003520B4" w:rsidP="003520B4">
      <w:pPr>
        <w:pStyle w:val="ctbody"/>
      </w:pPr>
      <w:r>
        <w:t>The total probability for all the squares must be 1.  Note that, in the probability plot, values in the small squares are either 0 or 1/6</w:t>
      </w:r>
      <w:r w:rsidRPr="00350A79">
        <w:t>3</w:t>
      </w:r>
      <w:r>
        <w:t>.  Furthermore, if a given cube has an entry of 0 for result = 0, it will have an entry of 1 for result = 1, and vice versa.</w:t>
      </w:r>
    </w:p>
    <w:p w14:paraId="53767BE2" w14:textId="77777777" w:rsidR="003520B4" w:rsidRDefault="003520B4" w:rsidP="003520B4">
      <w:pPr>
        <w:pStyle w:val="ctbody"/>
      </w:pPr>
      <w:r>
        <w:t>Thus, we have 2 x 6</w:t>
      </w:r>
      <w:r w:rsidRPr="00350A79">
        <w:t>3</w:t>
      </w:r>
      <w:r>
        <w:t xml:space="preserve"> cubes, and exactly half of them contain a value of 1/6</w:t>
      </w:r>
      <w:r w:rsidRPr="00350A79">
        <w:t>3</w:t>
      </w:r>
      <w:r>
        <w:t>.  Our total of all the probabilities equals 1/6</w:t>
      </w:r>
      <w:r w:rsidRPr="00350A79">
        <w:t>3</w:t>
      </w:r>
      <w:r>
        <w:t xml:space="preserve"> x 6</w:t>
      </w:r>
      <w:r w:rsidRPr="00350A79">
        <w:t>3</w:t>
      </w:r>
      <w:r>
        <w:t xml:space="preserve"> = 1.</w:t>
      </w:r>
    </w:p>
    <w:p w14:paraId="666B10EE" w14:textId="5DBED0F2" w:rsidR="00BB673E" w:rsidRDefault="00BB673E" w:rsidP="00350A79">
      <w:pPr>
        <w:pStyle w:val="ctbody"/>
      </w:pPr>
      <w:r>
        <w:t xml:space="preserve">Our plot has captured the information on the </w:t>
      </w:r>
      <w:proofErr w:type="spellStart"/>
      <w:r>
        <w:t>gameboard</w:t>
      </w:r>
      <w:proofErr w:type="spellEnd"/>
      <w:r>
        <w:t>, but it does much more.  Our plot shows the probability of every possible outcome of a turn in the game.  From our plot, we may calculate any probability or conditional probability involving the player's color, public die value, private die value, and result of a turn being 0 or 1 (miss or hit).</w:t>
      </w:r>
    </w:p>
    <w:p w14:paraId="198B01F5" w14:textId="4FEA2550" w:rsidR="00BB673E" w:rsidRDefault="00BB673E" w:rsidP="00350A79">
      <w:pPr>
        <w:pStyle w:val="ctbody"/>
      </w:pPr>
      <w:r>
        <w:t>Before proceeding to calculations, we consider the plot in more detail.</w:t>
      </w:r>
    </w:p>
    <w:p w14:paraId="42FC79D3" w14:textId="64A66007" w:rsidR="00BB673E" w:rsidRDefault="00BB673E" w:rsidP="00350A79">
      <w:pPr>
        <w:pStyle w:val="ctbody"/>
      </w:pPr>
      <w:r>
        <w:t>First, we observe that the player's color, the public die value, and private die value are independent.  What color a player chooses doesn't influence what values they will roll on the dice, and vice versa.  Also, the value rolled on the public and private die are independent of one another.</w:t>
      </w:r>
    </w:p>
    <w:p w14:paraId="25ADB4E3" w14:textId="77777777" w:rsidR="00F301BC" w:rsidRDefault="00F301BC">
      <w:pPr>
        <w:pStyle w:val="Heading5"/>
      </w:pPr>
    </w:p>
    <w:sectPr w:rsidR="00F301BC">
      <w:headerReference w:type="default" r:id="rId12"/>
      <w:footerReference w:type="default" r:id="rId13"/>
      <w:pgSz w:w="12240" w:h="15840"/>
      <w:pgMar w:top="960" w:right="1440" w:bottom="960" w:left="1440" w:header="960" w:footer="96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2CBC4" w14:textId="77777777" w:rsidR="00491A45" w:rsidRDefault="00491A45">
      <w:pPr>
        <w:spacing w:line="240" w:lineRule="auto"/>
      </w:pPr>
      <w:r>
        <w:separator/>
      </w:r>
    </w:p>
  </w:endnote>
  <w:endnote w:type="continuationSeparator" w:id="0">
    <w:p w14:paraId="388EE5D8" w14:textId="77777777" w:rsidR="00491A45" w:rsidRDefault="00491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20502060305060204"/>
    <w:charset w:val="00"/>
    <w:family w:val="auto"/>
    <w:pitch w:val="variable"/>
    <w:sig w:usb0="0000000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7F9B" w14:textId="77777777" w:rsidR="00F301BC" w:rsidRDefault="00F301BC">
    <w:pPr>
      <w:pStyle w:val="Footer"/>
      <w:rPr>
        <w:sz w:val="18"/>
      </w:rPr>
    </w:pPr>
    <w:r>
      <w:rPr>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BADF7" w14:textId="77777777" w:rsidR="00491A45" w:rsidRDefault="00491A45">
      <w:pPr>
        <w:spacing w:line="240" w:lineRule="auto"/>
      </w:pPr>
      <w:r>
        <w:separator/>
      </w:r>
    </w:p>
  </w:footnote>
  <w:footnote w:type="continuationSeparator" w:id="0">
    <w:p w14:paraId="17F7AB69" w14:textId="77777777" w:rsidR="00491A45" w:rsidRDefault="00491A4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000" w:firstRow="0" w:lastRow="0" w:firstColumn="0" w:lastColumn="0" w:noHBand="0" w:noVBand="0"/>
    </w:tblPr>
    <w:tblGrid>
      <w:gridCol w:w="2640"/>
      <w:gridCol w:w="3228"/>
      <w:gridCol w:w="2880"/>
    </w:tblGrid>
    <w:tr w:rsidR="00F301BC" w14:paraId="238BA646" w14:textId="77777777">
      <w:trPr>
        <w:jc w:val="right"/>
      </w:trPr>
      <w:tc>
        <w:tcPr>
          <w:tcW w:w="2640" w:type="dxa"/>
        </w:tcPr>
        <w:p w14:paraId="6F729766" w14:textId="77777777" w:rsidR="00F301BC" w:rsidRDefault="00C538D1">
          <w:pPr>
            <w:pStyle w:val="Heading1"/>
            <w:keepNext/>
            <w:spacing w:line="360" w:lineRule="exact"/>
            <w:jc w:val="left"/>
            <w:rPr>
              <w:sz w:val="24"/>
            </w:rPr>
          </w:pPr>
          <w:r>
            <w:rPr>
              <w:noProof/>
              <w:szCs w:val="24"/>
            </w:rPr>
            <w:drawing>
              <wp:inline distT="0" distB="0" distL="0" distR="0" wp14:anchorId="5C0320DC" wp14:editId="7F1081A4">
                <wp:extent cx="1432560" cy="16256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228" w:type="dxa"/>
        </w:tcPr>
        <w:p w14:paraId="1A272070" w14:textId="77777777" w:rsidR="00F301BC" w:rsidRDefault="00F301BC">
          <w:pPr>
            <w:pStyle w:val="Heading1"/>
            <w:keepNext/>
            <w:spacing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14:paraId="6A14303E" w14:textId="0C8D06ED" w:rsidR="00F301BC" w:rsidRDefault="003E4CB9">
          <w:pPr>
            <w:pStyle w:val="Heading1"/>
            <w:keepNext/>
            <w:spacing w:line="360" w:lineRule="exact"/>
            <w:rPr>
              <w:sz w:val="24"/>
            </w:rPr>
          </w:pPr>
          <w:r>
            <w:t>Probability</w:t>
          </w:r>
        </w:p>
      </w:tc>
    </w:tr>
    <w:tr w:rsidR="003E4CB9" w14:paraId="7042EAD0" w14:textId="77777777">
      <w:trPr>
        <w:jc w:val="right"/>
      </w:trPr>
      <w:tc>
        <w:tcPr>
          <w:tcW w:w="2640" w:type="dxa"/>
        </w:tcPr>
        <w:p w14:paraId="3F76868C" w14:textId="77777777" w:rsidR="003E4CB9" w:rsidRDefault="003E4CB9">
          <w:pPr>
            <w:pStyle w:val="Heading2"/>
            <w:keepNext/>
            <w:tabs>
              <w:tab w:val="right" w:pos="8640"/>
            </w:tabs>
            <w:spacing w:line="200" w:lineRule="exact"/>
            <w:ind w:left="0"/>
          </w:pPr>
        </w:p>
      </w:tc>
      <w:tc>
        <w:tcPr>
          <w:tcW w:w="3228" w:type="dxa"/>
        </w:tcPr>
        <w:p w14:paraId="41148EC3" w14:textId="77777777" w:rsidR="003E4CB9" w:rsidRDefault="003E4CB9">
          <w:pPr>
            <w:pStyle w:val="Heading2"/>
            <w:keepNext/>
            <w:tabs>
              <w:tab w:val="right" w:pos="8640"/>
            </w:tabs>
            <w:spacing w:line="200" w:lineRule="exact"/>
            <w:ind w:left="0"/>
          </w:pPr>
        </w:p>
      </w:tc>
      <w:tc>
        <w:tcPr>
          <w:tcW w:w="2880" w:type="dxa"/>
        </w:tcPr>
        <w:p w14:paraId="4CB5A9E1" w14:textId="3B9A8395" w:rsidR="003E4CB9" w:rsidRDefault="003E4CB9">
          <w:pPr>
            <w:pStyle w:val="Heading2"/>
            <w:keepNext/>
            <w:tabs>
              <w:tab w:val="right" w:pos="8640"/>
            </w:tabs>
            <w:spacing w:line="200" w:lineRule="exact"/>
            <w:ind w:left="0"/>
          </w:pPr>
          <w:r>
            <w:t>Conditional Probability</w:t>
          </w:r>
        </w:p>
      </w:tc>
    </w:tr>
    <w:tr w:rsidR="003E4CB9" w14:paraId="12577E7D" w14:textId="77777777">
      <w:trPr>
        <w:jc w:val="right"/>
      </w:trPr>
      <w:tc>
        <w:tcPr>
          <w:tcW w:w="2640" w:type="dxa"/>
        </w:tcPr>
        <w:p w14:paraId="523711BE" w14:textId="77777777" w:rsidR="003E4CB9" w:rsidRDefault="003E4CB9">
          <w:pPr>
            <w:pStyle w:val="Heading3"/>
            <w:keepNext/>
            <w:ind w:left="0"/>
          </w:pPr>
        </w:p>
      </w:tc>
      <w:tc>
        <w:tcPr>
          <w:tcW w:w="3228" w:type="dxa"/>
        </w:tcPr>
        <w:p w14:paraId="25B07A52" w14:textId="77777777" w:rsidR="003E4CB9" w:rsidRDefault="003E4CB9">
          <w:pPr>
            <w:pStyle w:val="Heading3"/>
            <w:keepNext/>
            <w:ind w:left="0"/>
          </w:pPr>
        </w:p>
      </w:tc>
      <w:tc>
        <w:tcPr>
          <w:tcW w:w="2880" w:type="dxa"/>
        </w:tcPr>
        <w:p w14:paraId="7E515C86" w14:textId="49DAA4D8" w:rsidR="003E4CB9" w:rsidRDefault="003E4CB9">
          <w:pPr>
            <w:pStyle w:val="Heading3"/>
            <w:keepNext/>
            <w:ind w:left="0"/>
          </w:pPr>
          <w:r>
            <w:t>Discrete Random Variables</w:t>
          </w:r>
        </w:p>
      </w:tc>
    </w:tr>
    <w:tr w:rsidR="003E4CB9" w14:paraId="3B10D99A" w14:textId="77777777">
      <w:trPr>
        <w:jc w:val="right"/>
      </w:trPr>
      <w:tc>
        <w:tcPr>
          <w:tcW w:w="2640" w:type="dxa"/>
        </w:tcPr>
        <w:p w14:paraId="419C33FD" w14:textId="77777777" w:rsidR="003E4CB9" w:rsidRDefault="003E4CB9">
          <w:pPr>
            <w:pStyle w:val="Heading4"/>
            <w:keepNext/>
            <w:jc w:val="right"/>
          </w:pPr>
        </w:p>
      </w:tc>
      <w:tc>
        <w:tcPr>
          <w:tcW w:w="3228" w:type="dxa"/>
        </w:tcPr>
        <w:p w14:paraId="20833BB1" w14:textId="77777777" w:rsidR="003E4CB9" w:rsidRDefault="003E4CB9">
          <w:pPr>
            <w:pStyle w:val="Heading4"/>
            <w:keepNext/>
            <w:jc w:val="right"/>
          </w:pPr>
        </w:p>
      </w:tc>
      <w:tc>
        <w:tcPr>
          <w:tcW w:w="2880" w:type="dxa"/>
        </w:tcPr>
        <w:p w14:paraId="6595B36A" w14:textId="63F2DF6A" w:rsidR="003E4CB9" w:rsidRDefault="003E4CB9">
          <w:pPr>
            <w:pStyle w:val="Heading4"/>
            <w:keepNext/>
            <w:jc w:val="right"/>
          </w:pPr>
          <w:r>
            <w:t>Spy game</w:t>
          </w:r>
        </w:p>
      </w:tc>
    </w:tr>
    <w:tr w:rsidR="003E4CB9" w14:paraId="37D675F4" w14:textId="77777777">
      <w:trPr>
        <w:jc w:val="right"/>
      </w:trPr>
      <w:tc>
        <w:tcPr>
          <w:tcW w:w="2640" w:type="dxa"/>
        </w:tcPr>
        <w:p w14:paraId="1078B899" w14:textId="77777777" w:rsidR="003E4CB9" w:rsidRDefault="003E4CB9">
          <w:pPr>
            <w:pStyle w:val="Heading5"/>
            <w:jc w:val="right"/>
          </w:pPr>
        </w:p>
      </w:tc>
      <w:tc>
        <w:tcPr>
          <w:tcW w:w="3228" w:type="dxa"/>
        </w:tcPr>
        <w:p w14:paraId="024E7C49" w14:textId="77777777" w:rsidR="003E4CB9" w:rsidRDefault="003E4CB9">
          <w:pPr>
            <w:pStyle w:val="Heading5"/>
            <w:jc w:val="right"/>
          </w:pPr>
        </w:p>
      </w:tc>
      <w:tc>
        <w:tcPr>
          <w:tcW w:w="2880" w:type="dxa"/>
        </w:tcPr>
        <w:p w14:paraId="1802A090" w14:textId="6261C405" w:rsidR="003E4CB9" w:rsidRDefault="003E4CB9">
          <w:pPr>
            <w:pStyle w:val="Heading5"/>
            <w:jc w:val="right"/>
          </w:pPr>
          <w:r>
            <w:t>Ex</w:t>
          </w:r>
          <w:r>
            <w:t xml:space="preserve"> (cont.)</w:t>
          </w:r>
        </w:p>
      </w:tc>
    </w:tr>
  </w:tbl>
  <w:p w14:paraId="3977E09E" w14:textId="77777777" w:rsidR="00F301BC" w:rsidRDefault="003520B4">
    <w:pPr>
      <w:spacing w:line="180" w:lineRule="exact"/>
      <w:ind w:left="-1800" w:right="-1800"/>
    </w:pPr>
    <w:r>
      <w:pict w14:anchorId="374A7C18">
        <v:rect id="_x0000_i1027" style="width:576.5pt;height:1pt" o:hrpct="942" o:hralign="center" o:hrstd="t" o:hrnoshade="t" o:hr="t" fillcolor="black" stroked="f"/>
      </w:pict>
    </w:r>
  </w:p>
  <w:p w14:paraId="46F0D21C" w14:textId="77777777" w:rsidR="00F301BC" w:rsidRDefault="00F301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46503"/>
    <w:multiLevelType w:val="hybridMultilevel"/>
    <w:tmpl w:val="D818C9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DBC7000"/>
    <w:multiLevelType w:val="hybridMultilevel"/>
    <w:tmpl w:val="DAACB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5C045F6"/>
    <w:multiLevelType w:val="hybridMultilevel"/>
    <w:tmpl w:val="7D5E1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512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AB"/>
    <w:rsid w:val="00115A64"/>
    <w:rsid w:val="003030AB"/>
    <w:rsid w:val="00350A79"/>
    <w:rsid w:val="003520B4"/>
    <w:rsid w:val="003E4CB9"/>
    <w:rsid w:val="00490708"/>
    <w:rsid w:val="00491A45"/>
    <w:rsid w:val="006465BC"/>
    <w:rsid w:val="00904C01"/>
    <w:rsid w:val="009E5538"/>
    <w:rsid w:val="00BB673E"/>
    <w:rsid w:val="00C538D1"/>
    <w:rsid w:val="00F30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3"/>
    <o:shapelayout v:ext="edit">
      <o:idmap v:ext="edit" data="1"/>
    </o:shapelayout>
  </w:shapeDefaults>
  <w:decimalSymbol w:val="."/>
  <w:listSeparator w:val=","/>
  <w14:docId w14:val="4D50F7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sz w:val="24"/>
    </w:rPr>
  </w:style>
  <w:style w:type="paragraph" w:styleId="Heading1">
    <w:name w:val="heading 1"/>
    <w:basedOn w:val="Normal"/>
    <w:next w:val="Heading2"/>
    <w:qFormat/>
    <w:pPr>
      <w:jc w:val="right"/>
      <w:outlineLvl w:val="0"/>
    </w:pPr>
    <w:rPr>
      <w:b/>
      <w:smallCaps/>
      <w:sz w:val="20"/>
    </w:rPr>
  </w:style>
  <w:style w:type="paragraph" w:styleId="Heading2">
    <w:name w:val="heading 2"/>
    <w:basedOn w:val="Normal"/>
    <w:next w:val="Heading3"/>
    <w:qFormat/>
    <w:pPr>
      <w:spacing w:line="220" w:lineRule="exact"/>
      <w:ind w:left="180"/>
      <w:jc w:val="right"/>
      <w:outlineLvl w:val="1"/>
    </w:pPr>
    <w:rPr>
      <w:smallCaps/>
      <w:sz w:val="20"/>
    </w:rPr>
  </w:style>
  <w:style w:type="paragraph" w:styleId="Heading3">
    <w:name w:val="heading 3"/>
    <w:basedOn w:val="Normal"/>
    <w:next w:val="Heading4"/>
    <w:qFormat/>
    <w:pPr>
      <w:spacing w:line="200" w:lineRule="exact"/>
      <w:ind w:left="360"/>
      <w:jc w:val="right"/>
      <w:outlineLvl w:val="2"/>
    </w:pPr>
    <w:rPr>
      <w:sz w:val="20"/>
    </w:rPr>
  </w:style>
  <w:style w:type="paragraph" w:styleId="Heading4">
    <w:name w:val="heading 4"/>
    <w:basedOn w:val="Normal"/>
    <w:next w:val="Heading5"/>
    <w:qFormat/>
    <w:pPr>
      <w:spacing w:line="200" w:lineRule="exact"/>
      <w:jc w:val="left"/>
      <w:outlineLvl w:val="3"/>
    </w:pPr>
    <w:rPr>
      <w:smallCaps/>
      <w:sz w:val="18"/>
    </w:rPr>
  </w:style>
  <w:style w:type="paragraph" w:styleId="Heading5">
    <w:name w:val="heading 5"/>
    <w:basedOn w:val="Normal"/>
    <w:qFormat/>
    <w:pPr>
      <w:tabs>
        <w:tab w:val="left" w:pos="800"/>
      </w:tabs>
      <w:spacing w:line="180" w:lineRule="exact"/>
      <w:ind w:left="800" w:hanging="800"/>
      <w:outlineLvl w:val="4"/>
    </w:pPr>
    <w:rPr>
      <w:sz w:val="16"/>
    </w:rPr>
  </w:style>
  <w:style w:type="paragraph" w:styleId="Heading6">
    <w:name w:val="heading 6"/>
    <w:basedOn w:val="Normal"/>
    <w:next w:val="Heading5"/>
    <w:qFormat/>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tabs>
        <w:tab w:val="left" w:leader="dot" w:pos="8280"/>
        <w:tab w:val="right" w:pos="8640"/>
      </w:tabs>
      <w:ind w:left="1440" w:right="720"/>
    </w:pPr>
  </w:style>
  <w:style w:type="paragraph" w:styleId="TOC2">
    <w:name w:val="toc 2"/>
    <w:basedOn w:val="Normal"/>
    <w:next w:val="Normal"/>
    <w:pPr>
      <w:tabs>
        <w:tab w:val="left" w:leader="dot" w:pos="8280"/>
        <w:tab w:val="right" w:pos="8640"/>
      </w:tabs>
      <w:ind w:left="720" w:right="720"/>
    </w:pPr>
  </w:style>
  <w:style w:type="paragraph" w:styleId="TOC1">
    <w:name w:val="toc 1"/>
    <w:basedOn w:val="Normal"/>
    <w:next w:val="Normal"/>
    <w:pPr>
      <w:tabs>
        <w:tab w:val="left" w:leader="dot" w:pos="8280"/>
        <w:tab w:val="right" w:pos="8640"/>
      </w:tabs>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Wpr">
    <w:name w:val="HWpr"/>
    <w:basedOn w:val="Normal"/>
    <w:next w:val="fig"/>
    <w:pPr>
      <w:tabs>
        <w:tab w:val="left" w:pos="360"/>
      </w:tabs>
      <w:spacing w:before="240" w:line="300" w:lineRule="atLeast"/>
      <w:ind w:left="360" w:hanging="360"/>
    </w:pPr>
  </w:style>
  <w:style w:type="paragraph" w:customStyle="1" w:styleId="HWa">
    <w:name w:val="HWa"/>
    <w:basedOn w:val="Normal"/>
    <w:pPr>
      <w:tabs>
        <w:tab w:val="left" w:pos="1680"/>
        <w:tab w:val="left" w:pos="4860"/>
        <w:tab w:val="left" w:pos="5300"/>
      </w:tabs>
      <w:spacing w:line="300" w:lineRule="atLeast"/>
      <w:ind w:left="1560" w:hanging="480"/>
    </w:pPr>
  </w:style>
  <w:style w:type="paragraph" w:customStyle="1" w:styleId="fig">
    <w:name w:val="fig"/>
    <w:basedOn w:val="Normal"/>
    <w:next w:val="ctnote"/>
    <w:pPr>
      <w:tabs>
        <w:tab w:val="center" w:pos="4860"/>
      </w:tabs>
      <w:spacing w:before="120" w:line="300" w:lineRule="atLeast"/>
      <w:ind w:left="1080"/>
    </w:pPr>
  </w:style>
  <w:style w:type="paragraph" w:customStyle="1" w:styleId="first">
    <w:name w:val="first"/>
    <w:basedOn w:val="Normal"/>
    <w:pPr>
      <w:tabs>
        <w:tab w:val="right" w:pos="540"/>
        <w:tab w:val="left" w:pos="720"/>
        <w:tab w:val="center" w:pos="4320"/>
        <w:tab w:val="right" w:pos="8640"/>
      </w:tabs>
      <w:spacing w:line="480" w:lineRule="atLeast"/>
      <w:ind w:left="720" w:hanging="720"/>
    </w:pPr>
  </w:style>
  <w:style w:type="paragraph" w:customStyle="1" w:styleId="ctnote">
    <w:name w:val="ctnote"/>
    <w:basedOn w:val="Normal"/>
    <w:pPr>
      <w:tabs>
        <w:tab w:val="left" w:pos="1872"/>
        <w:tab w:val="left" w:pos="2160"/>
      </w:tabs>
      <w:spacing w:before="360"/>
      <w:ind w:left="2160" w:hanging="1080"/>
    </w:pPr>
  </w:style>
  <w:style w:type="paragraph" w:customStyle="1" w:styleId="ct">
    <w:name w:val="ct"/>
    <w:basedOn w:val="Normal"/>
    <w:pPr>
      <w:tabs>
        <w:tab w:val="left" w:pos="1080"/>
      </w:tabs>
      <w:spacing w:before="120"/>
      <w:ind w:left="1080" w:hanging="1080"/>
    </w:pPr>
  </w:style>
  <w:style w:type="paragraph" w:customStyle="1" w:styleId="ctnotebody">
    <w:name w:val="ctnotebody"/>
    <w:basedOn w:val="Normal"/>
    <w:pPr>
      <w:spacing w:before="120"/>
      <w:ind w:left="2160"/>
    </w:pPr>
  </w:style>
  <w:style w:type="paragraph" w:customStyle="1" w:styleId="ctbody">
    <w:name w:val="ctbody"/>
    <w:basedOn w:val="Normal"/>
    <w:pPr>
      <w:tabs>
        <w:tab w:val="left" w:pos="1644"/>
      </w:tabs>
      <w:spacing w:before="120"/>
      <w:ind w:left="1080"/>
    </w:pPr>
  </w:style>
  <w:style w:type="paragraph" w:customStyle="1" w:styleId="body">
    <w:name w:val="body"/>
    <w:basedOn w:val="ct"/>
  </w:style>
  <w:style w:type="paragraph" w:customStyle="1" w:styleId="HW1">
    <w:name w:val="HW1"/>
    <w:basedOn w:val="Normal"/>
    <w:pPr>
      <w:tabs>
        <w:tab w:val="left" w:pos="1080"/>
      </w:tabs>
      <w:ind w:left="1080" w:hanging="1080"/>
    </w:pPr>
  </w:style>
  <w:style w:type="paragraph" w:customStyle="1" w:styleId="ctsubnote">
    <w:name w:val="ctsubnote"/>
    <w:basedOn w:val="Normal"/>
    <w:pPr>
      <w:tabs>
        <w:tab w:val="left" w:pos="3240"/>
      </w:tabs>
      <w:spacing w:before="120"/>
      <w:ind w:left="3240" w:hanging="1080"/>
    </w:pPr>
  </w:style>
  <w:style w:type="paragraph" w:customStyle="1" w:styleId="ctsubnotebody">
    <w:name w:val="ctsubnotebody"/>
    <w:basedOn w:val="Normal"/>
    <w:pPr>
      <w:spacing w:before="120"/>
      <w:ind w:left="3240"/>
    </w:pPr>
  </w:style>
  <w:style w:type="paragraph" w:customStyle="1" w:styleId="cteqn">
    <w:name w:val="cteqn"/>
    <w:basedOn w:val="Normal"/>
    <w:pPr>
      <w:ind w:left="1620"/>
    </w:pPr>
  </w:style>
  <w:style w:type="paragraph" w:customStyle="1" w:styleId="cta">
    <w:name w:val="cta"/>
    <w:basedOn w:val="Normal"/>
    <w:pPr>
      <w:tabs>
        <w:tab w:val="left" w:pos="1620"/>
      </w:tabs>
      <w:spacing w:before="120"/>
      <w:ind w:left="1620" w:hanging="540"/>
    </w:pPr>
  </w:style>
  <w:style w:type="paragraph" w:customStyle="1" w:styleId="ctabody">
    <w:name w:val="ctabody"/>
    <w:basedOn w:val="Normal"/>
    <w:pPr>
      <w:tabs>
        <w:tab w:val="left" w:pos="2160"/>
      </w:tabs>
      <w:ind w:left="1620"/>
    </w:pPr>
  </w:style>
  <w:style w:type="paragraph" w:customStyle="1" w:styleId="ctaeqn">
    <w:name w:val="ctaeqn"/>
    <w:basedOn w:val="Normal"/>
    <w:pPr>
      <w:ind w:left="2160"/>
    </w:pPr>
  </w:style>
  <w:style w:type="paragraph" w:customStyle="1" w:styleId="ctnoteeqn">
    <w:name w:val="ctnoteeqn"/>
    <w:basedOn w:val="Normal"/>
    <w:pPr>
      <w:spacing w:before="120"/>
      <w:ind w:left="2700"/>
    </w:pPr>
  </w:style>
  <w:style w:type="paragraph" w:customStyle="1" w:styleId="ctsubnotebodyeqn">
    <w:name w:val="ctsubnotebodyeqn"/>
    <w:basedOn w:val="Normal"/>
    <w:pPr>
      <w:ind w:left="3780"/>
    </w:pPr>
  </w:style>
  <w:style w:type="character" w:styleId="Hyperlink">
    <w:name w:val="Hyperlink"/>
    <w:rPr>
      <w:color w:val="6A3400"/>
      <w:u w:val="single"/>
    </w:rPr>
  </w:style>
  <w:style w:type="character" w:styleId="FollowedHyperlink">
    <w:name w:val="FollowedHyperlink"/>
    <w:rPr>
      <w:color w:val="800080"/>
      <w:u w:val="single"/>
    </w:rPr>
  </w:style>
  <w:style w:type="paragraph" w:customStyle="1" w:styleId="Matlab">
    <w:name w:val="Matlab"/>
    <w:basedOn w:val="Normal"/>
    <w:pPr>
      <w:spacing w:line="240" w:lineRule="auto"/>
      <w:ind w:left="2160"/>
    </w:pPr>
    <w:rPr>
      <w:rFonts w:ascii="Monaco" w:hAnsi="Monaco"/>
      <w:sz w:val="18"/>
    </w:rPr>
  </w:style>
  <w:style w:type="paragraph" w:customStyle="1" w:styleId="CTcode">
    <w:name w:val="CTcode"/>
    <w:basedOn w:val="Normal"/>
    <w:pPr>
      <w:spacing w:line="200" w:lineRule="exact"/>
      <w:ind w:left="1680"/>
      <w:jc w:val="left"/>
    </w:pPr>
    <w:rPr>
      <w:rFonts w:ascii="Monaco" w:hAnsi="Monaco"/>
      <w:sz w:val="18"/>
    </w:rPr>
  </w:style>
  <w:style w:type="paragraph" w:styleId="BalloonText">
    <w:name w:val="Balloon Text"/>
    <w:basedOn w:val="Normal"/>
    <w:link w:val="BalloonTextChar"/>
    <w:uiPriority w:val="99"/>
    <w:semiHidden/>
    <w:unhideWhenUsed/>
    <w:rsid w:val="00904C0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C01"/>
    <w:rPr>
      <w:rFonts w:ascii="Lucida Grande" w:hAnsi="Lucida Grande" w:cs="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sz w:val="24"/>
    </w:rPr>
  </w:style>
  <w:style w:type="paragraph" w:styleId="Heading1">
    <w:name w:val="heading 1"/>
    <w:basedOn w:val="Normal"/>
    <w:next w:val="Heading2"/>
    <w:qFormat/>
    <w:pPr>
      <w:jc w:val="right"/>
      <w:outlineLvl w:val="0"/>
    </w:pPr>
    <w:rPr>
      <w:b/>
      <w:smallCaps/>
      <w:sz w:val="20"/>
    </w:rPr>
  </w:style>
  <w:style w:type="paragraph" w:styleId="Heading2">
    <w:name w:val="heading 2"/>
    <w:basedOn w:val="Normal"/>
    <w:next w:val="Heading3"/>
    <w:qFormat/>
    <w:pPr>
      <w:spacing w:line="220" w:lineRule="exact"/>
      <w:ind w:left="180"/>
      <w:jc w:val="right"/>
      <w:outlineLvl w:val="1"/>
    </w:pPr>
    <w:rPr>
      <w:smallCaps/>
      <w:sz w:val="20"/>
    </w:rPr>
  </w:style>
  <w:style w:type="paragraph" w:styleId="Heading3">
    <w:name w:val="heading 3"/>
    <w:basedOn w:val="Normal"/>
    <w:next w:val="Heading4"/>
    <w:qFormat/>
    <w:pPr>
      <w:spacing w:line="200" w:lineRule="exact"/>
      <w:ind w:left="360"/>
      <w:jc w:val="right"/>
      <w:outlineLvl w:val="2"/>
    </w:pPr>
    <w:rPr>
      <w:sz w:val="20"/>
    </w:rPr>
  </w:style>
  <w:style w:type="paragraph" w:styleId="Heading4">
    <w:name w:val="heading 4"/>
    <w:basedOn w:val="Normal"/>
    <w:next w:val="Heading5"/>
    <w:qFormat/>
    <w:pPr>
      <w:spacing w:line="200" w:lineRule="exact"/>
      <w:jc w:val="left"/>
      <w:outlineLvl w:val="3"/>
    </w:pPr>
    <w:rPr>
      <w:smallCaps/>
      <w:sz w:val="18"/>
    </w:rPr>
  </w:style>
  <w:style w:type="paragraph" w:styleId="Heading5">
    <w:name w:val="heading 5"/>
    <w:basedOn w:val="Normal"/>
    <w:qFormat/>
    <w:pPr>
      <w:tabs>
        <w:tab w:val="left" w:pos="800"/>
      </w:tabs>
      <w:spacing w:line="180" w:lineRule="exact"/>
      <w:ind w:left="800" w:hanging="800"/>
      <w:outlineLvl w:val="4"/>
    </w:pPr>
    <w:rPr>
      <w:sz w:val="16"/>
    </w:rPr>
  </w:style>
  <w:style w:type="paragraph" w:styleId="Heading6">
    <w:name w:val="heading 6"/>
    <w:basedOn w:val="Normal"/>
    <w:next w:val="Heading5"/>
    <w:qFormat/>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tabs>
        <w:tab w:val="left" w:leader="dot" w:pos="8280"/>
        <w:tab w:val="right" w:pos="8640"/>
      </w:tabs>
      <w:ind w:left="1440" w:right="720"/>
    </w:pPr>
  </w:style>
  <w:style w:type="paragraph" w:styleId="TOC2">
    <w:name w:val="toc 2"/>
    <w:basedOn w:val="Normal"/>
    <w:next w:val="Normal"/>
    <w:pPr>
      <w:tabs>
        <w:tab w:val="left" w:leader="dot" w:pos="8280"/>
        <w:tab w:val="right" w:pos="8640"/>
      </w:tabs>
      <w:ind w:left="720" w:right="720"/>
    </w:pPr>
  </w:style>
  <w:style w:type="paragraph" w:styleId="TOC1">
    <w:name w:val="toc 1"/>
    <w:basedOn w:val="Normal"/>
    <w:next w:val="Normal"/>
    <w:pPr>
      <w:tabs>
        <w:tab w:val="left" w:leader="dot" w:pos="8280"/>
        <w:tab w:val="right" w:pos="8640"/>
      </w:tabs>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Wpr">
    <w:name w:val="HWpr"/>
    <w:basedOn w:val="Normal"/>
    <w:next w:val="fig"/>
    <w:pPr>
      <w:tabs>
        <w:tab w:val="left" w:pos="360"/>
      </w:tabs>
      <w:spacing w:before="240" w:line="300" w:lineRule="atLeast"/>
      <w:ind w:left="360" w:hanging="360"/>
    </w:pPr>
  </w:style>
  <w:style w:type="paragraph" w:customStyle="1" w:styleId="HWa">
    <w:name w:val="HWa"/>
    <w:basedOn w:val="Normal"/>
    <w:pPr>
      <w:tabs>
        <w:tab w:val="left" w:pos="1680"/>
        <w:tab w:val="left" w:pos="4860"/>
        <w:tab w:val="left" w:pos="5300"/>
      </w:tabs>
      <w:spacing w:line="300" w:lineRule="atLeast"/>
      <w:ind w:left="1560" w:hanging="480"/>
    </w:pPr>
  </w:style>
  <w:style w:type="paragraph" w:customStyle="1" w:styleId="fig">
    <w:name w:val="fig"/>
    <w:basedOn w:val="Normal"/>
    <w:next w:val="ctnote"/>
    <w:pPr>
      <w:tabs>
        <w:tab w:val="center" w:pos="4860"/>
      </w:tabs>
      <w:spacing w:before="120" w:line="300" w:lineRule="atLeast"/>
      <w:ind w:left="1080"/>
    </w:pPr>
  </w:style>
  <w:style w:type="paragraph" w:customStyle="1" w:styleId="first">
    <w:name w:val="first"/>
    <w:basedOn w:val="Normal"/>
    <w:pPr>
      <w:tabs>
        <w:tab w:val="right" w:pos="540"/>
        <w:tab w:val="left" w:pos="720"/>
        <w:tab w:val="center" w:pos="4320"/>
        <w:tab w:val="right" w:pos="8640"/>
      </w:tabs>
      <w:spacing w:line="480" w:lineRule="atLeast"/>
      <w:ind w:left="720" w:hanging="720"/>
    </w:pPr>
  </w:style>
  <w:style w:type="paragraph" w:customStyle="1" w:styleId="ctnote">
    <w:name w:val="ctnote"/>
    <w:basedOn w:val="Normal"/>
    <w:pPr>
      <w:tabs>
        <w:tab w:val="left" w:pos="1872"/>
        <w:tab w:val="left" w:pos="2160"/>
      </w:tabs>
      <w:spacing w:before="360"/>
      <w:ind w:left="2160" w:hanging="1080"/>
    </w:pPr>
  </w:style>
  <w:style w:type="paragraph" w:customStyle="1" w:styleId="ct">
    <w:name w:val="ct"/>
    <w:basedOn w:val="Normal"/>
    <w:pPr>
      <w:tabs>
        <w:tab w:val="left" w:pos="1080"/>
      </w:tabs>
      <w:spacing w:before="120"/>
      <w:ind w:left="1080" w:hanging="1080"/>
    </w:pPr>
  </w:style>
  <w:style w:type="paragraph" w:customStyle="1" w:styleId="ctnotebody">
    <w:name w:val="ctnotebody"/>
    <w:basedOn w:val="Normal"/>
    <w:pPr>
      <w:spacing w:before="120"/>
      <w:ind w:left="2160"/>
    </w:pPr>
  </w:style>
  <w:style w:type="paragraph" w:customStyle="1" w:styleId="ctbody">
    <w:name w:val="ctbody"/>
    <w:basedOn w:val="Normal"/>
    <w:pPr>
      <w:tabs>
        <w:tab w:val="left" w:pos="1644"/>
      </w:tabs>
      <w:spacing w:before="120"/>
      <w:ind w:left="1080"/>
    </w:pPr>
  </w:style>
  <w:style w:type="paragraph" w:customStyle="1" w:styleId="body">
    <w:name w:val="body"/>
    <w:basedOn w:val="ct"/>
  </w:style>
  <w:style w:type="paragraph" w:customStyle="1" w:styleId="HW1">
    <w:name w:val="HW1"/>
    <w:basedOn w:val="Normal"/>
    <w:pPr>
      <w:tabs>
        <w:tab w:val="left" w:pos="1080"/>
      </w:tabs>
      <w:ind w:left="1080" w:hanging="1080"/>
    </w:pPr>
  </w:style>
  <w:style w:type="paragraph" w:customStyle="1" w:styleId="ctsubnote">
    <w:name w:val="ctsubnote"/>
    <w:basedOn w:val="Normal"/>
    <w:pPr>
      <w:tabs>
        <w:tab w:val="left" w:pos="3240"/>
      </w:tabs>
      <w:spacing w:before="120"/>
      <w:ind w:left="3240" w:hanging="1080"/>
    </w:pPr>
  </w:style>
  <w:style w:type="paragraph" w:customStyle="1" w:styleId="ctsubnotebody">
    <w:name w:val="ctsubnotebody"/>
    <w:basedOn w:val="Normal"/>
    <w:pPr>
      <w:spacing w:before="120"/>
      <w:ind w:left="3240"/>
    </w:pPr>
  </w:style>
  <w:style w:type="paragraph" w:customStyle="1" w:styleId="cteqn">
    <w:name w:val="cteqn"/>
    <w:basedOn w:val="Normal"/>
    <w:pPr>
      <w:ind w:left="1620"/>
    </w:pPr>
  </w:style>
  <w:style w:type="paragraph" w:customStyle="1" w:styleId="cta">
    <w:name w:val="cta"/>
    <w:basedOn w:val="Normal"/>
    <w:pPr>
      <w:tabs>
        <w:tab w:val="left" w:pos="1620"/>
      </w:tabs>
      <w:spacing w:before="120"/>
      <w:ind w:left="1620" w:hanging="540"/>
    </w:pPr>
  </w:style>
  <w:style w:type="paragraph" w:customStyle="1" w:styleId="ctabody">
    <w:name w:val="ctabody"/>
    <w:basedOn w:val="Normal"/>
    <w:pPr>
      <w:tabs>
        <w:tab w:val="left" w:pos="2160"/>
      </w:tabs>
      <w:ind w:left="1620"/>
    </w:pPr>
  </w:style>
  <w:style w:type="paragraph" w:customStyle="1" w:styleId="ctaeqn">
    <w:name w:val="ctaeqn"/>
    <w:basedOn w:val="Normal"/>
    <w:pPr>
      <w:ind w:left="2160"/>
    </w:pPr>
  </w:style>
  <w:style w:type="paragraph" w:customStyle="1" w:styleId="ctnoteeqn">
    <w:name w:val="ctnoteeqn"/>
    <w:basedOn w:val="Normal"/>
    <w:pPr>
      <w:spacing w:before="120"/>
      <w:ind w:left="2700"/>
    </w:pPr>
  </w:style>
  <w:style w:type="paragraph" w:customStyle="1" w:styleId="ctsubnotebodyeqn">
    <w:name w:val="ctsubnotebodyeqn"/>
    <w:basedOn w:val="Normal"/>
    <w:pPr>
      <w:ind w:left="3780"/>
    </w:pPr>
  </w:style>
  <w:style w:type="character" w:styleId="Hyperlink">
    <w:name w:val="Hyperlink"/>
    <w:rPr>
      <w:color w:val="6A3400"/>
      <w:u w:val="single"/>
    </w:rPr>
  </w:style>
  <w:style w:type="character" w:styleId="FollowedHyperlink">
    <w:name w:val="FollowedHyperlink"/>
    <w:rPr>
      <w:color w:val="800080"/>
      <w:u w:val="single"/>
    </w:rPr>
  </w:style>
  <w:style w:type="paragraph" w:customStyle="1" w:styleId="Matlab">
    <w:name w:val="Matlab"/>
    <w:basedOn w:val="Normal"/>
    <w:pPr>
      <w:spacing w:line="240" w:lineRule="auto"/>
      <w:ind w:left="2160"/>
    </w:pPr>
    <w:rPr>
      <w:rFonts w:ascii="Monaco" w:hAnsi="Monaco"/>
      <w:sz w:val="18"/>
    </w:rPr>
  </w:style>
  <w:style w:type="paragraph" w:customStyle="1" w:styleId="CTcode">
    <w:name w:val="CTcode"/>
    <w:basedOn w:val="Normal"/>
    <w:pPr>
      <w:spacing w:line="200" w:lineRule="exact"/>
      <w:ind w:left="1680"/>
      <w:jc w:val="left"/>
    </w:pPr>
    <w:rPr>
      <w:rFonts w:ascii="Monaco" w:hAnsi="Monaco"/>
      <w:sz w:val="18"/>
    </w:rPr>
  </w:style>
  <w:style w:type="paragraph" w:styleId="BalloonText">
    <w:name w:val="Balloon Text"/>
    <w:basedOn w:val="Normal"/>
    <w:link w:val="BalloonTextChar"/>
    <w:uiPriority w:val="99"/>
    <w:semiHidden/>
    <w:unhideWhenUsed/>
    <w:rsid w:val="00904C0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C01"/>
    <w:rPr>
      <w:rFonts w:ascii="Lucida Grande" w:hAnsi="Lucida Grande" w:cs="Lucida Grande"/>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oleObject" Target="embeddings/Microsoft_Equation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430</Words>
  <Characters>2457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Conceptual Tools</vt:lpstr>
    </vt:vector>
  </TitlesOfParts>
  <Manager/>
  <Company>University of Utah</Company>
  <LinksUpToDate>false</LinksUpToDate>
  <CharactersWithSpaces>2882</CharactersWithSpaces>
  <SharedDoc>false</SharedDoc>
  <HyperlinkBase/>
  <HLinks>
    <vt:vector size="6" baseType="variant">
      <vt:variant>
        <vt:i4>1245189</vt:i4>
      </vt:variant>
      <vt:variant>
        <vt:i4>3</vt:i4>
      </vt:variant>
      <vt:variant>
        <vt:i4>0</vt:i4>
      </vt:variant>
      <vt:variant>
        <vt:i4>5</vt:i4>
      </vt:variant>
      <vt:variant>
        <vt:lpwstr>http://www.itl.nist.gov/div898/handbook/eda/section3/eda3672.htm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Conceptual Tools</dc:title>
  <dc:subject/>
  <dc:creator>Neil E Cotter</dc:creator>
  <cp:keywords/>
  <dc:description/>
  <cp:lastModifiedBy>Neil Cotter</cp:lastModifiedBy>
  <cp:revision>10</cp:revision>
  <cp:lastPrinted>2005-08-12T22:40:00Z</cp:lastPrinted>
  <dcterms:created xsi:type="dcterms:W3CDTF">2016-01-19T02:38:00Z</dcterms:created>
  <dcterms:modified xsi:type="dcterms:W3CDTF">2016-02-03T15:23:00Z</dcterms:modified>
  <cp:category/>
</cp:coreProperties>
</file>