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tblLook w:val="0000" w:firstRow="0" w:lastRow="0" w:firstColumn="0" w:lastColumn="0" w:noHBand="0" w:noVBand="0"/>
      </w:tblPr>
      <w:tblGrid>
        <w:gridCol w:w="1788"/>
        <w:gridCol w:w="6240"/>
        <w:gridCol w:w="1440"/>
      </w:tblGrid>
      <w:tr w:rsidR="00A90FA9" w14:paraId="7F7D7441" w14:textId="77777777">
        <w:tc>
          <w:tcPr>
            <w:tcW w:w="1788" w:type="dxa"/>
          </w:tcPr>
          <w:p w14:paraId="733AF363" w14:textId="77777777" w:rsidR="00A90FA9" w:rsidRDefault="00781350" w:rsidP="00401F6F">
            <w:pPr>
              <w:tabs>
                <w:tab w:val="center" w:pos="4320"/>
                <w:tab w:val="right" w:pos="8640"/>
              </w:tabs>
            </w:pPr>
            <w:r>
              <w:drawing>
                <wp:inline distT="0" distB="0" distL="0" distR="0" wp14:anchorId="0B602D7C" wp14:editId="03BD996F">
                  <wp:extent cx="389255" cy="10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89255" cy="101600"/>
                          </a:xfrm>
                          <a:prstGeom prst="rect">
                            <a:avLst/>
                          </a:prstGeom>
                          <a:noFill/>
                          <a:ln>
                            <a:noFill/>
                          </a:ln>
                        </pic:spPr>
                      </pic:pic>
                    </a:graphicData>
                  </a:graphic>
                </wp:inline>
              </w:drawing>
            </w:r>
            <w:r>
              <w:t xml:space="preserve"> </w:t>
            </w:r>
            <w:r w:rsidR="00401F6F">
              <w:rPr>
                <w:rFonts w:ascii="Times" w:hAnsi="Times"/>
              </w:rPr>
              <w:t>2240</w:t>
            </w:r>
          </w:p>
        </w:tc>
        <w:tc>
          <w:tcPr>
            <w:tcW w:w="6240" w:type="dxa"/>
          </w:tcPr>
          <w:p w14:paraId="37981BF8" w14:textId="77777777" w:rsidR="00A90FA9" w:rsidRDefault="00A90FA9">
            <w:pPr>
              <w:pStyle w:val="Papertitle"/>
            </w:pPr>
          </w:p>
        </w:tc>
        <w:tc>
          <w:tcPr>
            <w:tcW w:w="1440" w:type="dxa"/>
          </w:tcPr>
          <w:p w14:paraId="6175CE6F" w14:textId="77777777" w:rsidR="00A90FA9" w:rsidRDefault="00781350">
            <w:pPr>
              <w:tabs>
                <w:tab w:val="center" w:pos="4320"/>
                <w:tab w:val="right" w:pos="8640"/>
              </w:tabs>
              <w:spacing w:before="40"/>
              <w:jc w:val="right"/>
            </w:pPr>
            <w:r>
              <w:drawing>
                <wp:inline distT="0" distB="0" distL="0" distR="0" wp14:anchorId="1BB3F152" wp14:editId="613DA0E4">
                  <wp:extent cx="220345" cy="203200"/>
                  <wp:effectExtent l="0" t="0" r="8255"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20345" cy="203200"/>
                          </a:xfrm>
                          <a:prstGeom prst="rect">
                            <a:avLst/>
                          </a:prstGeom>
                          <a:noFill/>
                          <a:ln>
                            <a:noFill/>
                          </a:ln>
                        </pic:spPr>
                      </pic:pic>
                    </a:graphicData>
                  </a:graphic>
                </wp:inline>
              </w:drawing>
            </w:r>
          </w:p>
        </w:tc>
      </w:tr>
    </w:tbl>
    <w:p w14:paraId="0AE1CC17" w14:textId="45A1B725" w:rsidR="00A90FA9" w:rsidRDefault="00781350">
      <w:pPr>
        <w:pStyle w:val="IEEETitle"/>
        <w:rPr>
          <w:sz w:val="48"/>
        </w:rPr>
      </w:pPr>
      <w:bookmarkStart w:id="0" w:name="title"/>
      <w:bookmarkEnd w:id="0"/>
      <w:r>
        <w:t>Laboratory Project 1</w:t>
      </w:r>
      <w:r w:rsidR="00F95302">
        <w:t>B</w:t>
      </w:r>
      <w:r>
        <w:t>:</w:t>
      </w:r>
      <w:r>
        <w:br/>
        <w:t>Electromyogram Circuit</w:t>
      </w:r>
    </w:p>
    <w:p w14:paraId="135F462E" w14:textId="77777777" w:rsidR="00A90FA9" w:rsidRDefault="00A90FA9">
      <w:pPr>
        <w:ind w:right="600"/>
        <w:jc w:val="center"/>
      </w:pPr>
    </w:p>
    <w:p w14:paraId="4914128D" w14:textId="77777777" w:rsidR="00A90FA9" w:rsidRDefault="00781350">
      <w:pPr>
        <w:pStyle w:val="IEEEAuthor"/>
      </w:pPr>
      <w:bookmarkStart w:id="1" w:name="authorName"/>
      <w:bookmarkEnd w:id="1"/>
      <w:r>
        <w:t>N. E. Cotter, D. Christensen, and K. Furse</w:t>
      </w:r>
    </w:p>
    <w:p w14:paraId="22187BC6" w14:textId="77777777" w:rsidR="00A90FA9" w:rsidRDefault="00781350">
      <w:pPr>
        <w:pStyle w:val="IEEEAffiliation"/>
      </w:pPr>
      <w:bookmarkStart w:id="2" w:name="authorAffiliation"/>
      <w:bookmarkEnd w:id="2"/>
      <w:r>
        <w:t>Electrical and Computer Engineering Department</w:t>
      </w:r>
    </w:p>
    <w:p w14:paraId="20511886" w14:textId="77777777" w:rsidR="00A90FA9" w:rsidRDefault="00781350">
      <w:pPr>
        <w:pStyle w:val="IEEEAffiliation"/>
      </w:pPr>
      <w:r>
        <w:t>University of Utah</w:t>
      </w:r>
    </w:p>
    <w:p w14:paraId="62268BFE" w14:textId="77777777" w:rsidR="00A90FA9" w:rsidRDefault="00781350">
      <w:pPr>
        <w:pStyle w:val="IEEEAffiliation"/>
      </w:pPr>
      <w:r>
        <w:t>Salt Lake City, UT  84112</w:t>
      </w:r>
    </w:p>
    <w:p w14:paraId="7BD57BC4" w14:textId="77777777" w:rsidR="00A90FA9" w:rsidRDefault="00A90FA9">
      <w:pPr>
        <w:jc w:val="center"/>
        <w:rPr>
          <w:sz w:val="16"/>
        </w:rPr>
      </w:pPr>
    </w:p>
    <w:p w14:paraId="47FA0F01" w14:textId="77777777" w:rsidR="00A90FA9" w:rsidRDefault="00A90FA9">
      <w:pPr>
        <w:tabs>
          <w:tab w:val="center" w:pos="4320"/>
          <w:tab w:val="right" w:pos="8640"/>
        </w:tabs>
        <w:spacing w:line="240" w:lineRule="exact"/>
      </w:pPr>
    </w:p>
    <w:p w14:paraId="5F1E7C7E" w14:textId="77777777" w:rsidR="00A90FA9" w:rsidRDefault="00781350">
      <w:pPr>
        <w:pStyle w:val="IEEEAbstract"/>
      </w:pPr>
      <w:r>
        <w:rPr>
          <w:i/>
        </w:rPr>
        <w:t>Abstract</w:t>
      </w:r>
      <w:r>
        <w:t>-You will build an electromyogram circuit consisting of electrodes, pre-amps, and a differential amplifier.  After designing, constructing, and testing the circuit, you will connect electrodes to your biceps muscle and measure the small voltages generated by the activity of neurons terminating on muscle fibers.  By recording these signals on an oscilloscope, you will create electromyograms that you will analyze to determine the rate of neural activity associated with lifting various weights.</w:t>
      </w:r>
    </w:p>
    <w:p w14:paraId="2F9AD387" w14:textId="77777777" w:rsidR="00A90FA9" w:rsidRDefault="00781350">
      <w:pPr>
        <w:pStyle w:val="sectionhead1"/>
        <w:numPr>
          <w:ilvl w:val="0"/>
          <w:numId w:val="1"/>
        </w:numPr>
        <w:tabs>
          <w:tab w:val="clear" w:pos="720"/>
          <w:tab w:val="num" w:pos="360"/>
        </w:tabs>
        <w:ind w:left="0" w:firstLine="0"/>
        <w:rPr>
          <w:sz w:val="24"/>
        </w:rPr>
      </w:pPr>
      <w:r>
        <w:rPr>
          <w:sz w:val="24"/>
        </w:rPr>
        <w:t>Preparation</w:t>
      </w:r>
    </w:p>
    <w:p w14:paraId="61B1AF24" w14:textId="6C38F995" w:rsidR="00A90FA9" w:rsidRDefault="00781350">
      <w:pPr>
        <w:pStyle w:val="text"/>
        <w:ind w:right="180"/>
        <w:rPr>
          <w:sz w:val="24"/>
        </w:rPr>
      </w:pPr>
      <w:r>
        <w:rPr>
          <w:sz w:val="24"/>
        </w:rPr>
        <w:t xml:space="preserve">For Lab 1b, which will last about </w:t>
      </w:r>
      <w:r w:rsidR="00A0624C">
        <w:rPr>
          <w:sz w:val="24"/>
        </w:rPr>
        <w:t>three</w:t>
      </w:r>
      <w:r>
        <w:rPr>
          <w:sz w:val="24"/>
        </w:rPr>
        <w:t xml:space="preserve"> weeks, you will need the parts listed in Table I, (in addition to the parts from Lab 1a).  You may purchase these parts from the stockroom next to the lab or purchase them elsewhere.</w:t>
      </w:r>
    </w:p>
    <w:p w14:paraId="7898F4C1" w14:textId="77777777" w:rsidR="00A90FA9" w:rsidRDefault="00781350">
      <w:pPr>
        <w:pStyle w:val="TableNumber"/>
      </w:pPr>
      <w:r>
        <w:t>TABLE I</w:t>
      </w:r>
    </w:p>
    <w:p w14:paraId="1EF299E9" w14:textId="77777777" w:rsidR="00A90FA9" w:rsidRDefault="00781350">
      <w:pPr>
        <w:pStyle w:val="TableTitle"/>
      </w:pPr>
      <w:r>
        <w:t>Parts List for Lab 1B</w:t>
      </w:r>
    </w:p>
    <w:tbl>
      <w:tblPr>
        <w:tblW w:w="0" w:type="auto"/>
        <w:jc w:val="center"/>
        <w:tblInd w:w="-2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05"/>
        <w:gridCol w:w="699"/>
        <w:gridCol w:w="4326"/>
      </w:tblGrid>
      <w:tr w:rsidR="00A90FA9" w14:paraId="1AC4B743" w14:textId="77777777">
        <w:trPr>
          <w:trHeight w:val="240"/>
          <w:jc w:val="center"/>
        </w:trPr>
        <w:tc>
          <w:tcPr>
            <w:tcW w:w="705" w:type="dxa"/>
            <w:vAlign w:val="center"/>
          </w:tcPr>
          <w:p w14:paraId="5C07349E" w14:textId="77777777" w:rsidR="00A90FA9" w:rsidRDefault="00781350">
            <w:pPr>
              <w:rPr>
                <w:rFonts w:ascii="Times" w:hAnsi="Times"/>
                <w:sz w:val="20"/>
              </w:rPr>
            </w:pPr>
            <w:r>
              <w:rPr>
                <w:rFonts w:ascii="Times" w:hAnsi="Times"/>
                <w:sz w:val="20"/>
              </w:rPr>
              <w:t>Item</w:t>
            </w:r>
          </w:p>
        </w:tc>
        <w:tc>
          <w:tcPr>
            <w:tcW w:w="699" w:type="dxa"/>
            <w:vAlign w:val="center"/>
          </w:tcPr>
          <w:p w14:paraId="1B7A7B59" w14:textId="77777777" w:rsidR="00A90FA9" w:rsidRDefault="00781350">
            <w:pPr>
              <w:rPr>
                <w:rFonts w:ascii="Times" w:hAnsi="Times"/>
                <w:sz w:val="20"/>
              </w:rPr>
            </w:pPr>
            <w:r>
              <w:rPr>
                <w:rFonts w:ascii="Times" w:hAnsi="Times"/>
                <w:sz w:val="20"/>
              </w:rPr>
              <w:t>Qnty</w:t>
            </w:r>
          </w:p>
        </w:tc>
        <w:tc>
          <w:tcPr>
            <w:tcW w:w="4326" w:type="dxa"/>
            <w:vAlign w:val="center"/>
          </w:tcPr>
          <w:p w14:paraId="44DAD907" w14:textId="77777777" w:rsidR="00A90FA9" w:rsidRDefault="00781350">
            <w:pPr>
              <w:rPr>
                <w:rFonts w:ascii="Times" w:hAnsi="Times"/>
                <w:sz w:val="20"/>
              </w:rPr>
            </w:pPr>
            <w:r>
              <w:rPr>
                <w:rFonts w:ascii="Times" w:hAnsi="Times"/>
                <w:sz w:val="20"/>
              </w:rPr>
              <w:t>Description</w:t>
            </w:r>
          </w:p>
        </w:tc>
      </w:tr>
      <w:tr w:rsidR="00A90FA9" w14:paraId="0307726A" w14:textId="77777777">
        <w:trPr>
          <w:jc w:val="center"/>
        </w:trPr>
        <w:tc>
          <w:tcPr>
            <w:tcW w:w="705" w:type="dxa"/>
          </w:tcPr>
          <w:p w14:paraId="07B75764" w14:textId="77777777" w:rsidR="00A90FA9" w:rsidRDefault="00781350">
            <w:pPr>
              <w:rPr>
                <w:rFonts w:ascii="Times" w:hAnsi="Times"/>
                <w:sz w:val="20"/>
              </w:rPr>
            </w:pPr>
            <w:r>
              <w:rPr>
                <w:rFonts w:ascii="Times" w:hAnsi="Times"/>
                <w:sz w:val="20"/>
              </w:rPr>
              <w:t>1</w:t>
            </w:r>
          </w:p>
        </w:tc>
        <w:tc>
          <w:tcPr>
            <w:tcW w:w="699" w:type="dxa"/>
            <w:vAlign w:val="center"/>
          </w:tcPr>
          <w:p w14:paraId="1FA046D6" w14:textId="77777777" w:rsidR="00A90FA9" w:rsidRDefault="00781350">
            <w:pPr>
              <w:rPr>
                <w:rFonts w:ascii="Times" w:hAnsi="Times"/>
                <w:sz w:val="20"/>
              </w:rPr>
            </w:pPr>
            <w:r>
              <w:rPr>
                <w:rFonts w:ascii="Times" w:hAnsi="Times"/>
                <w:sz w:val="20"/>
              </w:rPr>
              <w:t>4</w:t>
            </w:r>
          </w:p>
        </w:tc>
        <w:tc>
          <w:tcPr>
            <w:tcW w:w="4326" w:type="dxa"/>
            <w:vAlign w:val="center"/>
          </w:tcPr>
          <w:p w14:paraId="62CA395C" w14:textId="77777777" w:rsidR="00A90FA9" w:rsidRDefault="00781350">
            <w:pPr>
              <w:rPr>
                <w:rFonts w:ascii="Times" w:hAnsi="Times"/>
                <w:sz w:val="20"/>
              </w:rPr>
            </w:pPr>
            <w:r>
              <w:rPr>
                <w:rFonts w:ascii="Times" w:hAnsi="Times"/>
                <w:sz w:val="20"/>
              </w:rPr>
              <w:t>Resistors (values determined during lab)</w:t>
            </w:r>
          </w:p>
        </w:tc>
      </w:tr>
      <w:tr w:rsidR="00A90FA9" w14:paraId="0C6E667A" w14:textId="77777777">
        <w:trPr>
          <w:jc w:val="center"/>
        </w:trPr>
        <w:tc>
          <w:tcPr>
            <w:tcW w:w="705" w:type="dxa"/>
          </w:tcPr>
          <w:p w14:paraId="4FBD06E0" w14:textId="77777777" w:rsidR="00A90FA9" w:rsidRDefault="00781350">
            <w:pPr>
              <w:rPr>
                <w:rFonts w:ascii="Times" w:hAnsi="Times"/>
                <w:sz w:val="20"/>
              </w:rPr>
            </w:pPr>
            <w:r>
              <w:rPr>
                <w:rFonts w:ascii="Times" w:hAnsi="Times"/>
                <w:sz w:val="20"/>
              </w:rPr>
              <w:t>2</w:t>
            </w:r>
          </w:p>
        </w:tc>
        <w:tc>
          <w:tcPr>
            <w:tcW w:w="699" w:type="dxa"/>
            <w:vAlign w:val="center"/>
          </w:tcPr>
          <w:p w14:paraId="21BDAC53" w14:textId="77777777" w:rsidR="00A90FA9" w:rsidRDefault="00781350">
            <w:pPr>
              <w:rPr>
                <w:rFonts w:ascii="Times" w:hAnsi="Times"/>
                <w:sz w:val="20"/>
              </w:rPr>
            </w:pPr>
            <w:r>
              <w:rPr>
                <w:rFonts w:ascii="Times" w:hAnsi="Times"/>
                <w:sz w:val="20"/>
              </w:rPr>
              <w:t>2</w:t>
            </w:r>
          </w:p>
        </w:tc>
        <w:tc>
          <w:tcPr>
            <w:tcW w:w="4326" w:type="dxa"/>
            <w:vAlign w:val="center"/>
          </w:tcPr>
          <w:p w14:paraId="0488BAAE" w14:textId="77777777" w:rsidR="00A90FA9" w:rsidRDefault="00781350">
            <w:pPr>
              <w:rPr>
                <w:rFonts w:ascii="Times" w:hAnsi="Times"/>
                <w:sz w:val="20"/>
              </w:rPr>
            </w:pPr>
            <w:r>
              <w:rPr>
                <w:rFonts w:ascii="Times" w:hAnsi="Times"/>
                <w:sz w:val="20"/>
              </w:rPr>
              <w:t>LF353 Operational Amplifier</w:t>
            </w:r>
          </w:p>
        </w:tc>
      </w:tr>
      <w:tr w:rsidR="00A90FA9" w14:paraId="5DB4695B" w14:textId="77777777">
        <w:trPr>
          <w:jc w:val="center"/>
        </w:trPr>
        <w:tc>
          <w:tcPr>
            <w:tcW w:w="705" w:type="dxa"/>
          </w:tcPr>
          <w:p w14:paraId="025E11D1" w14:textId="77777777" w:rsidR="00A90FA9" w:rsidRDefault="00781350">
            <w:pPr>
              <w:rPr>
                <w:rFonts w:ascii="Times" w:hAnsi="Times"/>
                <w:sz w:val="20"/>
              </w:rPr>
            </w:pPr>
            <w:r>
              <w:rPr>
                <w:rFonts w:ascii="Times" w:hAnsi="Times"/>
                <w:sz w:val="20"/>
              </w:rPr>
              <w:t>3</w:t>
            </w:r>
          </w:p>
        </w:tc>
        <w:tc>
          <w:tcPr>
            <w:tcW w:w="699" w:type="dxa"/>
            <w:vAlign w:val="center"/>
          </w:tcPr>
          <w:p w14:paraId="6DDE3AF1" w14:textId="77777777" w:rsidR="00A90FA9" w:rsidRDefault="00781350">
            <w:pPr>
              <w:rPr>
                <w:rFonts w:ascii="Times" w:hAnsi="Times"/>
                <w:sz w:val="20"/>
              </w:rPr>
            </w:pPr>
            <w:r>
              <w:rPr>
                <w:rFonts w:ascii="Times" w:hAnsi="Times"/>
                <w:sz w:val="20"/>
              </w:rPr>
              <w:t>1</w:t>
            </w:r>
          </w:p>
        </w:tc>
        <w:tc>
          <w:tcPr>
            <w:tcW w:w="4326" w:type="dxa"/>
          </w:tcPr>
          <w:p w14:paraId="01881C5A" w14:textId="77777777" w:rsidR="00A90FA9" w:rsidRDefault="00781350">
            <w:pPr>
              <w:rPr>
                <w:rFonts w:ascii="Times" w:hAnsi="Times"/>
                <w:sz w:val="20"/>
              </w:rPr>
            </w:pPr>
            <w:r>
              <w:rPr>
                <w:rFonts w:ascii="Times" w:hAnsi="Times"/>
                <w:sz w:val="20"/>
              </w:rPr>
              <w:t>10 Ω Resistor</w:t>
            </w:r>
          </w:p>
        </w:tc>
      </w:tr>
      <w:tr w:rsidR="00A90FA9" w14:paraId="63D85C94" w14:textId="77777777">
        <w:trPr>
          <w:jc w:val="center"/>
        </w:trPr>
        <w:tc>
          <w:tcPr>
            <w:tcW w:w="705" w:type="dxa"/>
          </w:tcPr>
          <w:p w14:paraId="6D3ABEE5" w14:textId="77777777" w:rsidR="00A90FA9" w:rsidRDefault="00781350">
            <w:pPr>
              <w:rPr>
                <w:rFonts w:ascii="Times" w:hAnsi="Times"/>
                <w:sz w:val="20"/>
              </w:rPr>
            </w:pPr>
            <w:r>
              <w:rPr>
                <w:rFonts w:ascii="Times" w:hAnsi="Times"/>
                <w:sz w:val="20"/>
              </w:rPr>
              <w:t>4</w:t>
            </w:r>
          </w:p>
        </w:tc>
        <w:tc>
          <w:tcPr>
            <w:tcW w:w="699" w:type="dxa"/>
            <w:vAlign w:val="center"/>
          </w:tcPr>
          <w:p w14:paraId="01BA3FA5" w14:textId="77777777" w:rsidR="00A90FA9" w:rsidRDefault="00781350">
            <w:pPr>
              <w:rPr>
                <w:rFonts w:ascii="Times" w:hAnsi="Times"/>
                <w:sz w:val="20"/>
              </w:rPr>
            </w:pPr>
            <w:r>
              <w:rPr>
                <w:rFonts w:ascii="Times" w:hAnsi="Times"/>
                <w:sz w:val="20"/>
              </w:rPr>
              <w:t>1</w:t>
            </w:r>
          </w:p>
        </w:tc>
        <w:tc>
          <w:tcPr>
            <w:tcW w:w="4326" w:type="dxa"/>
          </w:tcPr>
          <w:p w14:paraId="61285882" w14:textId="77777777" w:rsidR="00A90FA9" w:rsidRDefault="00781350">
            <w:pPr>
              <w:rPr>
                <w:rFonts w:ascii="Times" w:hAnsi="Times"/>
                <w:sz w:val="20"/>
              </w:rPr>
            </w:pPr>
            <w:r>
              <w:rPr>
                <w:rFonts w:ascii="Times" w:hAnsi="Times"/>
                <w:sz w:val="20"/>
              </w:rPr>
              <w:t>1 kΩ Resistor</w:t>
            </w:r>
          </w:p>
        </w:tc>
      </w:tr>
      <w:tr w:rsidR="00A90FA9" w14:paraId="3E224427" w14:textId="77777777">
        <w:trPr>
          <w:jc w:val="center"/>
        </w:trPr>
        <w:tc>
          <w:tcPr>
            <w:tcW w:w="705" w:type="dxa"/>
            <w:vAlign w:val="center"/>
          </w:tcPr>
          <w:p w14:paraId="7E647314" w14:textId="77777777" w:rsidR="00A90FA9" w:rsidRDefault="00781350">
            <w:pPr>
              <w:rPr>
                <w:rFonts w:ascii="Times" w:hAnsi="Times"/>
                <w:sz w:val="20"/>
              </w:rPr>
            </w:pPr>
            <w:r>
              <w:rPr>
                <w:rFonts w:ascii="Times" w:hAnsi="Times"/>
                <w:sz w:val="20"/>
              </w:rPr>
              <w:t>5</w:t>
            </w:r>
          </w:p>
        </w:tc>
        <w:tc>
          <w:tcPr>
            <w:tcW w:w="699" w:type="dxa"/>
            <w:vAlign w:val="center"/>
          </w:tcPr>
          <w:p w14:paraId="6E9FB3E2" w14:textId="77777777" w:rsidR="00A90FA9" w:rsidRDefault="00781350">
            <w:pPr>
              <w:rPr>
                <w:rFonts w:ascii="Times" w:hAnsi="Times"/>
                <w:sz w:val="20"/>
              </w:rPr>
            </w:pPr>
            <w:r>
              <w:rPr>
                <w:rFonts w:ascii="Times" w:hAnsi="Times"/>
                <w:sz w:val="20"/>
              </w:rPr>
              <w:t>1</w:t>
            </w:r>
          </w:p>
        </w:tc>
        <w:tc>
          <w:tcPr>
            <w:tcW w:w="4326" w:type="dxa"/>
          </w:tcPr>
          <w:p w14:paraId="7FC4DB69" w14:textId="77777777" w:rsidR="00A90FA9" w:rsidRDefault="00781350">
            <w:pPr>
              <w:rPr>
                <w:rFonts w:ascii="Times" w:hAnsi="Times"/>
                <w:sz w:val="20"/>
              </w:rPr>
            </w:pPr>
            <w:r>
              <w:rPr>
                <w:rFonts w:ascii="Times" w:hAnsi="Times"/>
                <w:sz w:val="20"/>
              </w:rPr>
              <w:t>1 MΩ Resistor</w:t>
            </w:r>
          </w:p>
        </w:tc>
      </w:tr>
      <w:tr w:rsidR="00A90FA9" w14:paraId="1D402E24" w14:textId="77777777">
        <w:trPr>
          <w:jc w:val="center"/>
        </w:trPr>
        <w:tc>
          <w:tcPr>
            <w:tcW w:w="705" w:type="dxa"/>
          </w:tcPr>
          <w:p w14:paraId="439D737F" w14:textId="77777777" w:rsidR="00A90FA9" w:rsidRDefault="00781350">
            <w:pPr>
              <w:rPr>
                <w:rFonts w:ascii="Times" w:hAnsi="Times"/>
                <w:sz w:val="20"/>
              </w:rPr>
            </w:pPr>
            <w:r>
              <w:rPr>
                <w:rFonts w:ascii="Times" w:hAnsi="Times"/>
                <w:sz w:val="20"/>
              </w:rPr>
              <w:t>6</w:t>
            </w:r>
          </w:p>
        </w:tc>
        <w:tc>
          <w:tcPr>
            <w:tcW w:w="699" w:type="dxa"/>
            <w:vAlign w:val="center"/>
          </w:tcPr>
          <w:p w14:paraId="0A649520" w14:textId="77777777" w:rsidR="00A90FA9" w:rsidRDefault="00781350">
            <w:pPr>
              <w:rPr>
                <w:rFonts w:ascii="Times" w:hAnsi="Times"/>
                <w:sz w:val="20"/>
              </w:rPr>
            </w:pPr>
            <w:r>
              <w:rPr>
                <w:rFonts w:ascii="Times" w:hAnsi="Times"/>
                <w:sz w:val="20"/>
              </w:rPr>
              <w:t>1</w:t>
            </w:r>
          </w:p>
        </w:tc>
        <w:tc>
          <w:tcPr>
            <w:tcW w:w="4326" w:type="dxa"/>
          </w:tcPr>
          <w:p w14:paraId="4FB992C3" w14:textId="2415D33C" w:rsidR="00A90FA9" w:rsidRDefault="00781350">
            <w:pPr>
              <w:rPr>
                <w:rFonts w:ascii="Times" w:hAnsi="Times"/>
                <w:sz w:val="20"/>
              </w:rPr>
            </w:pPr>
            <w:bookmarkStart w:id="3" w:name="_GoBack"/>
            <w:bookmarkEnd w:id="3"/>
            <w:r>
              <w:rPr>
                <w:rFonts w:ascii="Times" w:hAnsi="Times"/>
                <w:sz w:val="20"/>
              </w:rPr>
              <w:t xml:space="preserve">0.1 </w:t>
            </w:r>
            <w:r>
              <w:rPr>
                <w:rFonts w:ascii="Times" w:hAnsi="Times"/>
                <w:sz w:val="20"/>
              </w:rPr>
              <w:sym w:font="Symbol" w:char="F06D"/>
            </w:r>
            <w:r>
              <w:rPr>
                <w:rFonts w:ascii="Times" w:hAnsi="Times"/>
                <w:sz w:val="20"/>
              </w:rPr>
              <w:t>F Capacitor</w:t>
            </w:r>
          </w:p>
        </w:tc>
      </w:tr>
      <w:tr w:rsidR="00A90FA9" w14:paraId="1259BFBB" w14:textId="77777777">
        <w:trPr>
          <w:jc w:val="center"/>
        </w:trPr>
        <w:tc>
          <w:tcPr>
            <w:tcW w:w="705" w:type="dxa"/>
            <w:vAlign w:val="center"/>
          </w:tcPr>
          <w:p w14:paraId="4236D2C0" w14:textId="77777777" w:rsidR="00A90FA9" w:rsidRDefault="00781350">
            <w:pPr>
              <w:rPr>
                <w:rFonts w:ascii="Times" w:hAnsi="Times"/>
                <w:sz w:val="20"/>
              </w:rPr>
            </w:pPr>
            <w:r>
              <w:rPr>
                <w:rFonts w:ascii="Times" w:hAnsi="Times"/>
                <w:sz w:val="20"/>
              </w:rPr>
              <w:t>7</w:t>
            </w:r>
          </w:p>
        </w:tc>
        <w:tc>
          <w:tcPr>
            <w:tcW w:w="699" w:type="dxa"/>
            <w:vAlign w:val="center"/>
          </w:tcPr>
          <w:p w14:paraId="4C3FE804" w14:textId="77777777" w:rsidR="00A90FA9" w:rsidRDefault="00781350">
            <w:pPr>
              <w:rPr>
                <w:rFonts w:ascii="Times" w:hAnsi="Times"/>
                <w:sz w:val="20"/>
              </w:rPr>
            </w:pPr>
            <w:r>
              <w:rPr>
                <w:rFonts w:ascii="Times" w:hAnsi="Times"/>
                <w:sz w:val="20"/>
              </w:rPr>
              <w:t>3</w:t>
            </w:r>
          </w:p>
        </w:tc>
        <w:tc>
          <w:tcPr>
            <w:tcW w:w="4326" w:type="dxa"/>
          </w:tcPr>
          <w:p w14:paraId="4AB4BA3E" w14:textId="77777777" w:rsidR="00A90FA9" w:rsidRDefault="00781350">
            <w:pPr>
              <w:rPr>
                <w:rFonts w:ascii="Times" w:hAnsi="Times"/>
                <w:sz w:val="20"/>
              </w:rPr>
            </w:pPr>
            <w:r>
              <w:rPr>
                <w:rFonts w:ascii="Times" w:hAnsi="Times"/>
                <w:sz w:val="20"/>
              </w:rPr>
              <w:t>Electrodes</w:t>
            </w:r>
          </w:p>
        </w:tc>
      </w:tr>
    </w:tbl>
    <w:p w14:paraId="181D2F4B" w14:textId="77777777" w:rsidR="00A90FA9" w:rsidRDefault="00781350">
      <w:pPr>
        <w:pStyle w:val="sectionhead1"/>
        <w:numPr>
          <w:ilvl w:val="0"/>
          <w:numId w:val="1"/>
        </w:numPr>
        <w:tabs>
          <w:tab w:val="clear" w:pos="720"/>
          <w:tab w:val="num" w:pos="360"/>
        </w:tabs>
        <w:ind w:left="0" w:firstLine="0"/>
        <w:rPr>
          <w:sz w:val="24"/>
        </w:rPr>
      </w:pPr>
      <w:r>
        <w:rPr>
          <w:sz w:val="24"/>
        </w:rPr>
        <w:t>Learning Objectives</w:t>
      </w:r>
    </w:p>
    <w:p w14:paraId="32AC193A" w14:textId="77777777" w:rsidR="00A90FA9" w:rsidRDefault="00781350">
      <w:pPr>
        <w:pStyle w:val="IEEEList"/>
        <w:ind w:left="450" w:hanging="270"/>
        <w:rPr>
          <w:sz w:val="24"/>
        </w:rPr>
      </w:pPr>
      <w:r>
        <w:rPr>
          <w:i/>
          <w:sz w:val="24"/>
        </w:rPr>
        <w:t>1)</w:t>
      </w:r>
      <w:r>
        <w:rPr>
          <w:sz w:val="24"/>
        </w:rPr>
        <w:tab/>
        <w:t>Learn about voltage dividers and understand why pre-amps are necessary to increase current drive of weak signals from electrodes.</w:t>
      </w:r>
    </w:p>
    <w:p w14:paraId="0F509CC4" w14:textId="77777777" w:rsidR="00A90FA9" w:rsidRDefault="00781350">
      <w:pPr>
        <w:pStyle w:val="IEEEList"/>
        <w:ind w:left="450" w:hanging="270"/>
        <w:rPr>
          <w:sz w:val="24"/>
        </w:rPr>
      </w:pPr>
      <w:r>
        <w:rPr>
          <w:i/>
          <w:sz w:val="24"/>
        </w:rPr>
        <w:t>2)</w:t>
      </w:r>
      <w:r>
        <w:rPr>
          <w:sz w:val="24"/>
        </w:rPr>
        <w:tab/>
      </w:r>
      <w:r>
        <w:rPr>
          <w:i/>
          <w:sz w:val="24"/>
        </w:rPr>
        <w:tab/>
      </w:r>
      <w:r>
        <w:rPr>
          <w:sz w:val="24"/>
        </w:rPr>
        <w:t>Learn how to derive equations for op-amp circuits, such as pre-amps and the differential amplifier, using Kirchhoff’s and Ohm’s laws.</w:t>
      </w:r>
    </w:p>
    <w:p w14:paraId="229AC4C0" w14:textId="77777777" w:rsidR="00A90FA9" w:rsidRDefault="00781350">
      <w:pPr>
        <w:pStyle w:val="IEEEList"/>
        <w:ind w:left="450" w:hanging="270"/>
        <w:rPr>
          <w:sz w:val="24"/>
        </w:rPr>
      </w:pPr>
      <w:r>
        <w:rPr>
          <w:i/>
          <w:sz w:val="24"/>
        </w:rPr>
        <w:t>3)</w:t>
      </w:r>
      <w:r>
        <w:rPr>
          <w:sz w:val="24"/>
        </w:rPr>
        <w:tab/>
        <w:t>Understand how to design a differential amplifier to meet practical constraints.</w:t>
      </w:r>
    </w:p>
    <w:p w14:paraId="267AC069" w14:textId="77777777" w:rsidR="00A90FA9" w:rsidRDefault="00781350">
      <w:pPr>
        <w:pStyle w:val="IEEEList"/>
        <w:ind w:left="450" w:hanging="270"/>
        <w:rPr>
          <w:rFonts w:ascii="Symbol" w:hAnsi="Symbol"/>
          <w:sz w:val="24"/>
        </w:rPr>
      </w:pPr>
      <w:r>
        <w:rPr>
          <w:i/>
          <w:sz w:val="24"/>
        </w:rPr>
        <w:t>4)</w:t>
      </w:r>
      <w:r>
        <w:rPr>
          <w:sz w:val="24"/>
        </w:rPr>
        <w:tab/>
        <w:t>Determine the relationship between neuromuscular activity and force applied by a muscle by measuring electromyograms.</w:t>
      </w:r>
    </w:p>
    <w:p w14:paraId="4E343AA2" w14:textId="77777777" w:rsidR="00A90FA9" w:rsidRDefault="00781350">
      <w:pPr>
        <w:pStyle w:val="sectionhead1"/>
        <w:numPr>
          <w:ilvl w:val="0"/>
          <w:numId w:val="1"/>
        </w:numPr>
        <w:tabs>
          <w:tab w:val="clear" w:pos="720"/>
          <w:tab w:val="num" w:pos="360"/>
        </w:tabs>
        <w:ind w:left="0" w:firstLine="0"/>
        <w:rPr>
          <w:sz w:val="24"/>
        </w:rPr>
      </w:pPr>
      <w:r>
        <w:rPr>
          <w:sz w:val="24"/>
        </w:rPr>
        <w:t>Introduction</w:t>
      </w:r>
    </w:p>
    <w:p w14:paraId="44BA456C" w14:textId="77777777" w:rsidR="00A90FA9" w:rsidRDefault="00781350">
      <w:pPr>
        <w:pStyle w:val="Head2"/>
      </w:pPr>
      <w:r>
        <w:t>A.</w:t>
      </w:r>
      <w:r>
        <w:tab/>
        <w:t>Overview</w:t>
      </w:r>
    </w:p>
    <w:p w14:paraId="390621A4" w14:textId="77777777" w:rsidR="00A90FA9" w:rsidRDefault="00781350">
      <w:pPr>
        <w:pStyle w:val="text"/>
        <w:rPr>
          <w:sz w:val="24"/>
        </w:rPr>
      </w:pPr>
      <w:r>
        <w:rPr>
          <w:sz w:val="24"/>
        </w:rPr>
        <w:t xml:space="preserve">In Lab 1b you will build an amplifier circuit to measure electromyograms (EMG's) and view them on an oscilloscope.  The EMG will be a plot showing the tiny voltages produced by your biceps muscle and picked up by electrodes, as shown in Fig. 1.  You will attach the electrodes to your arm, and they will feed into pre-amp circuits that output the same voltage as is present on the electrode but with a higher current-drive capability.  You will explore why this is necessary </w:t>
      </w:r>
      <w:r>
        <w:rPr>
          <w:sz w:val="24"/>
        </w:rPr>
        <w:lastRenderedPageBreak/>
        <w:t>in the first part of this lab.  After building and testing the pre-amps, you will add a differential amplifier to complete EMG circuit.  You will measure EMG's while lifting different amounts of weight and complete a simple study of how weight affects the measured EMG signal.</w:t>
      </w:r>
    </w:p>
    <w:p w14:paraId="3B456F83" w14:textId="77777777" w:rsidR="00A90FA9" w:rsidRDefault="00781350">
      <w:pPr>
        <w:pStyle w:val="Head2"/>
      </w:pPr>
      <w:r>
        <w:t>B.</w:t>
      </w:r>
      <w:r>
        <w:tab/>
        <w:t>Electromyograms</w:t>
      </w:r>
    </w:p>
    <w:p w14:paraId="71D3D3BF" w14:textId="77777777" w:rsidR="00A90FA9" w:rsidRDefault="00781350">
      <w:pPr>
        <w:pStyle w:val="text"/>
        <w:rPr>
          <w:sz w:val="24"/>
        </w:rPr>
      </w:pPr>
      <w:r>
        <w:rPr>
          <w:sz w:val="24"/>
        </w:rPr>
        <w:t>EMG studies in general are useful for assessing the health of the neuromuscular system, since certain diseases, such as multiple sclerosis, slow down or even suppress normal nerve and muscle firing.  In addition, several research groups have recently studied the possibility of using EMG signals to control artificial limbs for patients who have lost an extremity; the EMG signal would be obtained from a surviving portion of the limb and would represent the patient's central nervous system's desire to move the limb in a certain direction with a certain force.</w:t>
      </w:r>
    </w:p>
    <w:p w14:paraId="666F3A73" w14:textId="77777777" w:rsidR="00A90FA9" w:rsidRDefault="00781350">
      <w:pPr>
        <w:keepNext/>
        <w:spacing w:before="120"/>
        <w:jc w:val="center"/>
      </w:pPr>
      <w:r>
        <w:drawing>
          <wp:inline distT="0" distB="0" distL="0" distR="0" wp14:anchorId="14523D52" wp14:editId="32073B3F">
            <wp:extent cx="3776345" cy="1964055"/>
            <wp:effectExtent l="0" t="0" r="825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l="-1103" t="-2174" r="-883" b="-572"/>
                    <a:stretch>
                      <a:fillRect/>
                    </a:stretch>
                  </pic:blipFill>
                  <pic:spPr bwMode="auto">
                    <a:xfrm>
                      <a:off x="0" y="0"/>
                      <a:ext cx="3776345" cy="1964055"/>
                    </a:xfrm>
                    <a:prstGeom prst="rect">
                      <a:avLst/>
                    </a:prstGeom>
                    <a:noFill/>
                    <a:ln>
                      <a:noFill/>
                    </a:ln>
                  </pic:spPr>
                </pic:pic>
              </a:graphicData>
            </a:graphic>
          </wp:inline>
        </w:drawing>
      </w:r>
    </w:p>
    <w:p w14:paraId="5422358D" w14:textId="77777777" w:rsidR="00A90FA9" w:rsidRDefault="00781350">
      <w:pPr>
        <w:pStyle w:val="FigureCaption"/>
      </w:pPr>
      <w:r>
        <w:t>Figure 1.  System for measuring an electromyogram.</w:t>
      </w:r>
    </w:p>
    <w:p w14:paraId="3F6D5204" w14:textId="77777777" w:rsidR="00A90FA9" w:rsidRDefault="00781350">
      <w:pPr>
        <w:pStyle w:val="Head2"/>
      </w:pPr>
      <w:r>
        <w:t>C.</w:t>
      </w:r>
      <w:r>
        <w:tab/>
        <w:t>Op-Amps</w:t>
      </w:r>
    </w:p>
    <w:p w14:paraId="5FF03D97" w14:textId="77777777" w:rsidR="00A90FA9" w:rsidRDefault="00781350">
      <w:pPr>
        <w:pStyle w:val="text"/>
        <w:rPr>
          <w:sz w:val="24"/>
        </w:rPr>
      </w:pPr>
      <w:r>
        <w:rPr>
          <w:sz w:val="24"/>
        </w:rPr>
        <w:t>In Lab 1b, you will build and test amplifier circuits based on an op-amp (short for operational amplifier) integrated circuit (IC or “chip”).  The op-amp IC comes in a small black plastic package with 8 pins.  Inside the package are many transistors, which you will learn about in later courses.  For Lab 1b, we may treat the op-amp as a basic circuit component whose function is to measure a voltage drop at its inputs and output a voltage that is about 100,000 (or 100k) times the input voltage drop.  Fig. 2, below, illustrates the op-amp as it appears in a circuit diagram and how it is connected to the pins on the package.  Note that the op-amp IC actually contains two op-amps, allowing us to build two amplifier circuits with one chip.  Although we will omit the details of the circuitry inside the op-amp because it is beyond the score of the course, you may find this information by searching for "National LF353 data sheet" on the web.</w:t>
      </w:r>
    </w:p>
    <w:p w14:paraId="1E77B767" w14:textId="77777777" w:rsidR="00A90FA9" w:rsidRDefault="00781350">
      <w:pPr>
        <w:pStyle w:val="text"/>
        <w:rPr>
          <w:sz w:val="24"/>
        </w:rPr>
      </w:pPr>
      <w:r>
        <w:rPr>
          <w:sz w:val="24"/>
        </w:rPr>
        <w:t>Just as cell phones and mp3 players require batteries, an op-amp requires power supplies.  We connect +12V and –12V to the pins labeled V+ (pin 8) and V– (pin 4), respectively.  Power supplies in the lab can produce these voltages, allowing us to avoid wasting batteries.</w:t>
      </w:r>
    </w:p>
    <w:p w14:paraId="71C3B352" w14:textId="77777777" w:rsidR="00A90FA9" w:rsidRDefault="00781350">
      <w:pPr>
        <w:tabs>
          <w:tab w:val="center" w:pos="2400"/>
          <w:tab w:val="center" w:pos="7200"/>
        </w:tabs>
        <w:spacing w:before="240"/>
        <w:ind w:right="-120"/>
      </w:pPr>
      <w:r>
        <w:rPr>
          <w:color w:val="FF0000"/>
        </w:rPr>
        <w:drawing>
          <wp:inline distT="0" distB="0" distL="0" distR="0" wp14:anchorId="5A78AC2A" wp14:editId="62719DA6">
            <wp:extent cx="3014345" cy="1295400"/>
            <wp:effectExtent l="0" t="0" r="8255" b="0"/>
            <wp:docPr id="4" name="Picture 14" descr="Operatonal Amplifier Model with pin numbe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eratonal Amplifier Model with pin numbers.bmp"/>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014345" cy="1295400"/>
                    </a:xfrm>
                    <a:prstGeom prst="rect">
                      <a:avLst/>
                    </a:prstGeom>
                    <a:noFill/>
                    <a:ln>
                      <a:noFill/>
                    </a:ln>
                  </pic:spPr>
                </pic:pic>
              </a:graphicData>
            </a:graphic>
          </wp:inline>
        </w:drawing>
      </w:r>
      <w:r>
        <w:rPr>
          <w:b/>
        </w:rPr>
        <w:tab/>
      </w:r>
      <w:r>
        <w:rPr>
          <w:color w:val="FF0000"/>
        </w:rPr>
        <w:drawing>
          <wp:inline distT="0" distB="0" distL="0" distR="0" wp14:anchorId="3BB9D3B4" wp14:editId="62FB7788">
            <wp:extent cx="2811145" cy="1193800"/>
            <wp:effectExtent l="0" t="0" r="8255" b="0"/>
            <wp:docPr id="5" name="Picture 8" descr="Op-Amp Pi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Amp Pins.bmp"/>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811145" cy="1193800"/>
                    </a:xfrm>
                    <a:prstGeom prst="rect">
                      <a:avLst/>
                    </a:prstGeom>
                    <a:noFill/>
                    <a:ln>
                      <a:noFill/>
                    </a:ln>
                  </pic:spPr>
                </pic:pic>
              </a:graphicData>
            </a:graphic>
          </wp:inline>
        </w:drawing>
      </w:r>
    </w:p>
    <w:p w14:paraId="7BC346DF" w14:textId="77777777" w:rsidR="00A90FA9" w:rsidRDefault="00781350">
      <w:pPr>
        <w:keepNext/>
        <w:tabs>
          <w:tab w:val="center" w:pos="2640"/>
          <w:tab w:val="center" w:pos="7680"/>
        </w:tabs>
        <w:spacing w:before="120"/>
        <w:ind w:right="-600"/>
        <w:outlineLvl w:val="5"/>
        <w:rPr>
          <w:sz w:val="16"/>
        </w:rPr>
      </w:pPr>
      <w:r>
        <w:rPr>
          <w:sz w:val="16"/>
        </w:rPr>
        <w:tab/>
        <w:t>(a)</w:t>
      </w:r>
      <w:r>
        <w:rPr>
          <w:sz w:val="16"/>
        </w:rPr>
        <w:tab/>
        <w:t>(b)</w:t>
      </w:r>
    </w:p>
    <w:p w14:paraId="0D82E368" w14:textId="77777777" w:rsidR="00A90FA9" w:rsidRDefault="00781350">
      <w:pPr>
        <w:pStyle w:val="FigureCaption"/>
      </w:pPr>
      <w:r>
        <w:t>Figure 2.  LF353 operational amplifier: (a) Model, (b) Pins on package.</w:t>
      </w:r>
    </w:p>
    <w:p w14:paraId="715AD323" w14:textId="77777777" w:rsidR="00A90FA9" w:rsidRDefault="00781350">
      <w:pPr>
        <w:pStyle w:val="Head2"/>
      </w:pPr>
      <w:r>
        <w:t>D.</w:t>
      </w:r>
      <w:r>
        <w:tab/>
        <w:t>Design Project Overview</w:t>
      </w:r>
    </w:p>
    <w:p w14:paraId="4462D50F" w14:textId="77777777" w:rsidR="00A90FA9" w:rsidRDefault="00781350">
      <w:pPr>
        <w:pStyle w:val="text"/>
        <w:rPr>
          <w:sz w:val="24"/>
        </w:rPr>
      </w:pPr>
      <w:r>
        <w:rPr>
          <w:sz w:val="24"/>
        </w:rPr>
        <w:t>You will complete design and construction of an EMG circuit that receives input from two neighboring electrodes placed on the biceps of the upper arm plus a reference electrode placed on the elbow.  The objective of the circuit is to measure the small voltage drop between the electrodes on the biceps caused by neuromuscular activity.  It turns out that a differential amplifier is useful for amplifying small voltage drops.</w:t>
      </w:r>
    </w:p>
    <w:p w14:paraId="1E94774B" w14:textId="77777777" w:rsidR="00A90FA9" w:rsidRDefault="00781350">
      <w:pPr>
        <w:pStyle w:val="text"/>
        <w:rPr>
          <w:sz w:val="24"/>
        </w:rPr>
      </w:pPr>
      <w:r>
        <w:rPr>
          <w:sz w:val="24"/>
        </w:rPr>
        <w:t>The power in the signals picked up by the electrodes, however, is minute.  Attaching the electrodes directly to a differential amplifier would draw too much current from the electrodes, causing their voltage to drop to almost zero.  Consequently, we use pre-amps to create higher-power signals.  The pre-amps can output higher current at the same voltage as the electrodes while drawing virtually zero current.  The outputs of the pre-amps can then drive a differential amplifier.</w:t>
      </w:r>
    </w:p>
    <w:p w14:paraId="40B13FBA" w14:textId="77777777" w:rsidR="00A90FA9" w:rsidRDefault="00781350">
      <w:pPr>
        <w:pStyle w:val="text"/>
        <w:rPr>
          <w:rFonts w:ascii="Times" w:hAnsi="Times"/>
          <w:sz w:val="24"/>
        </w:rPr>
      </w:pPr>
      <w:r>
        <w:rPr>
          <w:sz w:val="24"/>
        </w:rPr>
        <w:t xml:space="preserve">Fig. 3 shows a block diagram of the EMG circuit with the pre-amps and differential amplifier that you will build in this lab.  You will connect the output voltage, </w:t>
      </w:r>
      <w:r>
        <w:rPr>
          <w:i/>
          <w:sz w:val="24"/>
        </w:rPr>
        <w:t>v</w:t>
      </w:r>
      <w:r>
        <w:rPr>
          <w:rStyle w:val="Subscript"/>
        </w:rPr>
        <w:t>3</w:t>
      </w:r>
      <w:r>
        <w:rPr>
          <w:rFonts w:ascii="Times" w:hAnsi="Times"/>
          <w:sz w:val="24"/>
        </w:rPr>
        <w:t>, to an oscilloscope to record an EMG.</w:t>
      </w:r>
    </w:p>
    <w:p w14:paraId="6AE6A759" w14:textId="77777777" w:rsidR="00A90FA9" w:rsidRDefault="00781350">
      <w:pPr>
        <w:pStyle w:val="figureIEEE"/>
      </w:pPr>
      <w:r>
        <w:drawing>
          <wp:inline distT="0" distB="0" distL="0" distR="0" wp14:anchorId="64257FC2" wp14:editId="0DA33023">
            <wp:extent cx="3496945" cy="2065655"/>
            <wp:effectExtent l="0" t="0" r="8255" b="0"/>
            <wp:docPr id="6" name="Picture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496945" cy="2065655"/>
                    </a:xfrm>
                    <a:prstGeom prst="rect">
                      <a:avLst/>
                    </a:prstGeom>
                    <a:noFill/>
                    <a:ln>
                      <a:noFill/>
                    </a:ln>
                  </pic:spPr>
                </pic:pic>
              </a:graphicData>
            </a:graphic>
          </wp:inline>
        </w:drawing>
      </w:r>
    </w:p>
    <w:p w14:paraId="2DAEE6F0" w14:textId="77777777" w:rsidR="00A90FA9" w:rsidRDefault="00781350">
      <w:pPr>
        <w:pStyle w:val="FigureCaption"/>
      </w:pPr>
      <w:r>
        <w:t>Figure 3.  Block diagram of electromyogram circuit.</w:t>
      </w:r>
    </w:p>
    <w:p w14:paraId="29DE445B" w14:textId="77777777" w:rsidR="00A90FA9" w:rsidRDefault="00781350">
      <w:pPr>
        <w:pStyle w:val="sectionhead1"/>
        <w:numPr>
          <w:ilvl w:val="0"/>
          <w:numId w:val="1"/>
        </w:numPr>
        <w:tabs>
          <w:tab w:val="clear" w:pos="720"/>
          <w:tab w:val="num" w:pos="360"/>
        </w:tabs>
        <w:ind w:left="0" w:firstLine="0"/>
        <w:rPr>
          <w:sz w:val="24"/>
        </w:rPr>
      </w:pPr>
      <w:r>
        <w:rPr>
          <w:sz w:val="24"/>
        </w:rPr>
        <w:t>Modeling Electrodes and Pre-amps</w:t>
      </w:r>
    </w:p>
    <w:p w14:paraId="4EF10F41" w14:textId="77777777" w:rsidR="00A90FA9" w:rsidRDefault="00781350">
      <w:pPr>
        <w:pStyle w:val="Head2"/>
      </w:pPr>
      <w:r>
        <w:t>A.</w:t>
      </w:r>
      <w:r>
        <w:tab/>
        <w:t>Rationale</w:t>
      </w:r>
    </w:p>
    <w:p w14:paraId="10E3134C" w14:textId="4B067690" w:rsidR="00A90FA9" w:rsidRDefault="00781350">
      <w:pPr>
        <w:pStyle w:val="text"/>
        <w:rPr>
          <w:rFonts w:ascii="Times" w:hAnsi="Times"/>
          <w:sz w:val="24"/>
        </w:rPr>
      </w:pPr>
      <w:r>
        <w:rPr>
          <w:rFonts w:ascii="Times" w:hAnsi="Times"/>
          <w:sz w:val="24"/>
        </w:rPr>
        <w:t xml:space="preserve">In this part of the lab, you will demonstrate that using the electrodes to directly drive the differential amplifier would result in signals too small to be accurately measured.  This scenario is similar to considering what would happen if we tried to use a 12V camera battery instead </w:t>
      </w:r>
      <w:r w:rsidR="00BA56A5">
        <w:rPr>
          <w:rFonts w:ascii="Times" w:hAnsi="Times"/>
          <w:sz w:val="24"/>
        </w:rPr>
        <w:t xml:space="preserve">of </w:t>
      </w:r>
      <w:r>
        <w:rPr>
          <w:rFonts w:ascii="Times" w:hAnsi="Times"/>
          <w:sz w:val="24"/>
        </w:rPr>
        <w:t>a car battery to start a car—the smaller battery would be unable to supply enough current to the starter motor, and output voltage of the small battery would drop to almost 0 V.</w:t>
      </w:r>
    </w:p>
    <w:p w14:paraId="7268068D" w14:textId="77777777" w:rsidR="00A90FA9" w:rsidRDefault="00781350">
      <w:pPr>
        <w:pStyle w:val="Head2"/>
      </w:pPr>
      <w:r>
        <w:t>B.</w:t>
      </w:r>
      <w:r>
        <w:tab/>
        <w:t>Electrode Model</w:t>
      </w:r>
    </w:p>
    <w:p w14:paraId="1BD0350E" w14:textId="77777777" w:rsidR="00A90FA9" w:rsidRDefault="00781350">
      <w:pPr>
        <w:pStyle w:val="text"/>
        <w:rPr>
          <w:rFonts w:ascii="Times" w:hAnsi="Times"/>
          <w:sz w:val="24"/>
        </w:rPr>
      </w:pPr>
      <w:r>
        <w:rPr>
          <w:rFonts w:ascii="Times" w:hAnsi="Times"/>
          <w:sz w:val="24"/>
        </w:rPr>
        <w:t>Each electrode is a metal pad with conductive gel that contacts the skin to pick up voltages on the order of 90 mV, (only a fraction of which is detected by the finite-sized electrode), generated by neuromuscular activity.  The voltage sources are inside muscles, well below the skin and so are separated from the skin by the resistance of the muscle, other tissues, and skin.  The resistance of the skin, being dry on the surface, is quite high.  An approximate model of the resistance is a 1 MΩ resistor.  Thus, we may model an electrode (and muscle) as a voltage source in series with a 1 MΩ resistor, as shown in Fig. 4.</w:t>
      </w:r>
    </w:p>
    <w:p w14:paraId="261205DD" w14:textId="77777777" w:rsidR="00E5301F" w:rsidRDefault="00E5301F">
      <w:pPr>
        <w:rPr>
          <w:rFonts w:eastAsia="Times New Roman"/>
          <w:i/>
        </w:rPr>
      </w:pPr>
      <w:r>
        <w:br w:type="page"/>
      </w:r>
    </w:p>
    <w:p w14:paraId="1D9007DF" w14:textId="3FCFE85D" w:rsidR="00A90FA9" w:rsidRDefault="00781350">
      <w:pPr>
        <w:pStyle w:val="Head2"/>
      </w:pPr>
      <w:r>
        <w:t>C.</w:t>
      </w:r>
      <w:r>
        <w:tab/>
        <w:t>Model of Electrode Driving Differential Amplifier</w:t>
      </w:r>
    </w:p>
    <w:p w14:paraId="398AA8D0" w14:textId="77777777" w:rsidR="00A90FA9" w:rsidRDefault="00781350">
      <w:pPr>
        <w:pStyle w:val="text"/>
        <w:rPr>
          <w:rFonts w:ascii="Times" w:hAnsi="Times"/>
          <w:sz w:val="24"/>
        </w:rPr>
      </w:pPr>
      <w:r>
        <w:rPr>
          <w:rFonts w:ascii="Times" w:hAnsi="Times"/>
          <w:sz w:val="24"/>
        </w:rPr>
        <w:t>It would be convenient if we could connect electrodes directly to a differential amplifier that would magnify the voltage drop between electrodes.  We now explore what would happen if we tried to do this.</w:t>
      </w:r>
    </w:p>
    <w:p w14:paraId="177B1340" w14:textId="77777777" w:rsidR="00A90FA9" w:rsidRDefault="00781350">
      <w:pPr>
        <w:pStyle w:val="text"/>
        <w:rPr>
          <w:rFonts w:ascii="Times" w:hAnsi="Times"/>
          <w:sz w:val="24"/>
        </w:rPr>
      </w:pPr>
      <w:r>
        <w:rPr>
          <w:rFonts w:ascii="Times" w:hAnsi="Times"/>
          <w:sz w:val="24"/>
        </w:rPr>
        <w:t>The differential amplifier we will be using may be modeled as approximately a 1 kΩ resistor.  This value is obtained by dividing the voltage at the input of the differential amplifier by the current that flows into the differential amplifier.  In other words, we use Ohm's law.  Attaching this resistor to the electrode model yields the circuit, shown in Fig. 5(a), that we will use to simulate the electrode driving the differential amplifier directly.</w:t>
      </w:r>
    </w:p>
    <w:p w14:paraId="4F32666D" w14:textId="68E37954" w:rsidR="00A90FA9" w:rsidRDefault="00781350">
      <w:pPr>
        <w:pStyle w:val="text"/>
        <w:rPr>
          <w:rStyle w:val="NormalText"/>
        </w:rPr>
      </w:pPr>
      <w:r>
        <w:rPr>
          <w:rFonts w:ascii="Times" w:hAnsi="Times"/>
          <w:sz w:val="24"/>
        </w:rPr>
        <w:t>Build this circuit using the layout shown in Fig. 5(b).  In place of the electrode, u</w:t>
      </w:r>
      <w:r>
        <w:rPr>
          <w:rStyle w:val="NormalText"/>
        </w:rPr>
        <w:t xml:space="preserve">se the 6V power supply in the same power supply used to power the LED's.  (The 6V power supply is the third of three voltage sources in the power supply.  To see its value it, press the 6V button on the front of the power supply.  Use the gray knob to adjust its value.  The 6V outputs are the two leftmost banana plugs on the front panel of the power supply.)  Use long wires coming off the breadboard and banana-to-alligator clips to connect to the 6V power supply.  Adjust the 6V power supply to the values shown in Table II and use the multimeter probes to measure the voltage drop across </w:t>
      </w:r>
      <w:r>
        <w:rPr>
          <w:rStyle w:val="NormalText"/>
          <w:i/>
        </w:rPr>
        <w:t>R</w:t>
      </w:r>
      <w:r>
        <w:rPr>
          <w:rStyle w:val="Subscript"/>
        </w:rPr>
        <w:t>2</w:t>
      </w:r>
      <w:r>
        <w:rPr>
          <w:rStyle w:val="NormalText"/>
        </w:rPr>
        <w:t xml:space="preserve">.  (Use the DCV button on the multimeter so the meter is reading voltage.)  Record the measured voltage drop across </w:t>
      </w:r>
      <w:r>
        <w:rPr>
          <w:rStyle w:val="NormalText"/>
          <w:i/>
        </w:rPr>
        <w:t>R</w:t>
      </w:r>
      <w:r>
        <w:rPr>
          <w:rStyle w:val="Subscript"/>
        </w:rPr>
        <w:t>2</w:t>
      </w:r>
      <w:r>
        <w:rPr>
          <w:rStyle w:val="NormalText"/>
        </w:rPr>
        <w:t xml:space="preserve"> in the second column of Table II.  When you have completed the second column of Table II, use the voltage-divider formula from class to fill in the third column of Table II.  Be sure to record what you are doing, including the voltage-divider formula, in your notebook.</w:t>
      </w:r>
    </w:p>
    <w:p w14:paraId="5B904F91" w14:textId="77777777" w:rsidR="00A90FA9" w:rsidRDefault="00781350">
      <w:pPr>
        <w:tabs>
          <w:tab w:val="center" w:pos="2640"/>
          <w:tab w:val="center" w:pos="7920"/>
        </w:tabs>
        <w:spacing w:before="240"/>
        <w:jc w:val="center"/>
      </w:pPr>
      <w:r>
        <w:drawing>
          <wp:inline distT="0" distB="0" distL="0" distR="0" wp14:anchorId="487A6F74" wp14:editId="1C128C96">
            <wp:extent cx="3073400" cy="1557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a:ext>
                      </a:extLst>
                    </a:blip>
                    <a:srcRect l="-1138" t="-2258" r="-842" b="-2258"/>
                    <a:stretch>
                      <a:fillRect/>
                    </a:stretch>
                  </pic:blipFill>
                  <pic:spPr bwMode="auto">
                    <a:xfrm>
                      <a:off x="0" y="0"/>
                      <a:ext cx="3073400" cy="1557655"/>
                    </a:xfrm>
                    <a:prstGeom prst="rect">
                      <a:avLst/>
                    </a:prstGeom>
                    <a:noFill/>
                    <a:ln>
                      <a:noFill/>
                    </a:ln>
                  </pic:spPr>
                </pic:pic>
              </a:graphicData>
            </a:graphic>
          </wp:inline>
        </w:drawing>
      </w:r>
    </w:p>
    <w:p w14:paraId="4A496410" w14:textId="77777777" w:rsidR="00A90FA9" w:rsidRDefault="00781350">
      <w:pPr>
        <w:keepNext/>
        <w:tabs>
          <w:tab w:val="center" w:pos="2640"/>
          <w:tab w:val="center" w:pos="7680"/>
        </w:tabs>
        <w:spacing w:before="120"/>
        <w:ind w:right="-600"/>
        <w:jc w:val="center"/>
        <w:outlineLvl w:val="5"/>
        <w:rPr>
          <w:sz w:val="16"/>
        </w:rPr>
      </w:pPr>
      <w:r>
        <w:rPr>
          <w:sz w:val="16"/>
        </w:rPr>
        <w:t>(a)</w:t>
      </w:r>
    </w:p>
    <w:p w14:paraId="7C909359" w14:textId="77777777" w:rsidR="00A90FA9" w:rsidRDefault="00781350">
      <w:pPr>
        <w:tabs>
          <w:tab w:val="center" w:pos="2640"/>
          <w:tab w:val="center" w:pos="7920"/>
        </w:tabs>
        <w:spacing w:before="240"/>
      </w:pPr>
      <w:r>
        <w:drawing>
          <wp:inline distT="0" distB="0" distL="0" distR="0" wp14:anchorId="0EA808FF" wp14:editId="5F6DE272">
            <wp:extent cx="4953000" cy="17443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953000" cy="1744345"/>
                    </a:xfrm>
                    <a:prstGeom prst="rect">
                      <a:avLst/>
                    </a:prstGeom>
                    <a:noFill/>
                    <a:ln>
                      <a:noFill/>
                    </a:ln>
                  </pic:spPr>
                </pic:pic>
              </a:graphicData>
            </a:graphic>
          </wp:inline>
        </w:drawing>
      </w:r>
    </w:p>
    <w:p w14:paraId="5171BFDB" w14:textId="77777777" w:rsidR="00A90FA9" w:rsidRDefault="00781350">
      <w:pPr>
        <w:keepNext/>
        <w:tabs>
          <w:tab w:val="center" w:pos="2640"/>
          <w:tab w:val="center" w:pos="7680"/>
        </w:tabs>
        <w:spacing w:before="120"/>
        <w:ind w:right="-600"/>
        <w:jc w:val="center"/>
        <w:outlineLvl w:val="5"/>
        <w:rPr>
          <w:sz w:val="16"/>
        </w:rPr>
      </w:pPr>
      <w:r>
        <w:rPr>
          <w:sz w:val="16"/>
        </w:rPr>
        <w:t>(b)</w:t>
      </w:r>
    </w:p>
    <w:p w14:paraId="13DA1E96" w14:textId="4D0978AB" w:rsidR="00A90FA9" w:rsidRDefault="00781350">
      <w:pPr>
        <w:pStyle w:val="FigureCaption"/>
      </w:pPr>
      <w:r>
        <w:t xml:space="preserve">Figure </w:t>
      </w:r>
      <w:r w:rsidR="007E181E">
        <w:t>4</w:t>
      </w:r>
      <w:r>
        <w:t>.  Circuit model of an electrode driving differential amplifier: (a) schematic, (b) breadboard layout.</w:t>
      </w:r>
    </w:p>
    <w:p w14:paraId="31D414CB" w14:textId="0F87AF6B" w:rsidR="00A90FA9" w:rsidRDefault="005B1C76">
      <w:pPr>
        <w:pStyle w:val="TableNumber"/>
      </w:pPr>
      <w:r>
        <w:t>TABLE II</w:t>
      </w:r>
    </w:p>
    <w:p w14:paraId="302E8158" w14:textId="77777777" w:rsidR="00A90FA9" w:rsidRDefault="00781350">
      <w:pPr>
        <w:pStyle w:val="TableTitle"/>
      </w:pPr>
      <w:r>
        <w:t>Model of Electrode Driving Differential Amplifier</w:t>
      </w:r>
    </w:p>
    <w:tbl>
      <w:tblPr>
        <w:tblW w:w="0" w:type="auto"/>
        <w:jc w:val="center"/>
        <w:tblInd w:w="-16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670"/>
        <w:gridCol w:w="1510"/>
        <w:gridCol w:w="1502"/>
      </w:tblGrid>
      <w:tr w:rsidR="003005AA" w14:paraId="26F13576" w14:textId="26AA1AF7" w:rsidTr="00673D02">
        <w:trPr>
          <w:trHeight w:val="240"/>
          <w:jc w:val="center"/>
        </w:trPr>
        <w:tc>
          <w:tcPr>
            <w:tcW w:w="1670" w:type="dxa"/>
            <w:vAlign w:val="center"/>
          </w:tcPr>
          <w:p w14:paraId="0324DF65" w14:textId="77777777" w:rsidR="003005AA" w:rsidRPr="00E5301F" w:rsidRDefault="003005AA">
            <w:pPr>
              <w:jc w:val="center"/>
              <w:rPr>
                <w:sz w:val="22"/>
              </w:rPr>
            </w:pPr>
            <w:r w:rsidRPr="00E5301F">
              <w:rPr>
                <w:sz w:val="22"/>
              </w:rPr>
              <w:t>Power Supply</w:t>
            </w:r>
          </w:p>
          <w:p w14:paraId="2B721D4B" w14:textId="3BC6F72A" w:rsidR="003005AA" w:rsidRDefault="003005AA">
            <w:pPr>
              <w:jc w:val="center"/>
              <w:rPr>
                <w:sz w:val="22"/>
              </w:rPr>
            </w:pPr>
            <w:r w:rsidRPr="00E5301F">
              <w:rPr>
                <w:sz w:val="22"/>
              </w:rPr>
              <w:t>Voltage</w:t>
            </w:r>
            <w:r w:rsidR="00673D02">
              <w:rPr>
                <w:sz w:val="22"/>
              </w:rPr>
              <w:t xml:space="preserve"> (V)</w:t>
            </w:r>
          </w:p>
          <w:p w14:paraId="389AD1AD" w14:textId="319F6741" w:rsidR="003005AA" w:rsidRPr="00E5301F" w:rsidRDefault="003005AA">
            <w:pPr>
              <w:jc w:val="center"/>
              <w:rPr>
                <w:sz w:val="22"/>
              </w:rPr>
            </w:pPr>
            <w:r>
              <w:rPr>
                <w:sz w:val="22"/>
              </w:rPr>
              <w:t>(</w:t>
            </w:r>
            <w:r w:rsidR="00363425">
              <w:rPr>
                <w:sz w:val="22"/>
              </w:rPr>
              <w:t xml:space="preserve">front </w:t>
            </w:r>
            <w:r>
              <w:rPr>
                <w:sz w:val="22"/>
              </w:rPr>
              <w:t>panel)</w:t>
            </w:r>
          </w:p>
        </w:tc>
        <w:tc>
          <w:tcPr>
            <w:tcW w:w="1510" w:type="dxa"/>
            <w:vAlign w:val="center"/>
          </w:tcPr>
          <w:p w14:paraId="266AA53B" w14:textId="77777777" w:rsidR="003005AA" w:rsidRPr="00E5301F" w:rsidRDefault="003005AA">
            <w:pPr>
              <w:jc w:val="center"/>
              <w:rPr>
                <w:rFonts w:ascii="Times" w:hAnsi="Times"/>
                <w:position w:val="-4"/>
                <w:sz w:val="22"/>
              </w:rPr>
            </w:pPr>
            <w:r w:rsidRPr="00E5301F">
              <w:rPr>
                <w:i/>
                <w:sz w:val="22"/>
              </w:rPr>
              <w:t>R</w:t>
            </w:r>
            <w:r w:rsidRPr="00E5301F">
              <w:rPr>
                <w:rFonts w:ascii="Times" w:hAnsi="Times"/>
                <w:position w:val="-4"/>
                <w:sz w:val="22"/>
              </w:rPr>
              <w:t>2</w:t>
            </w:r>
          </w:p>
          <w:p w14:paraId="666E4279" w14:textId="77777777" w:rsidR="00673D02" w:rsidRDefault="003005AA">
            <w:pPr>
              <w:jc w:val="center"/>
              <w:rPr>
                <w:sz w:val="22"/>
              </w:rPr>
            </w:pPr>
            <w:r w:rsidRPr="00E5301F">
              <w:rPr>
                <w:sz w:val="22"/>
              </w:rPr>
              <w:t>Voltage</w:t>
            </w:r>
            <w:r>
              <w:rPr>
                <w:sz w:val="22"/>
              </w:rPr>
              <w:t xml:space="preserve"> </w:t>
            </w:r>
            <w:r w:rsidR="00673D02">
              <w:rPr>
                <w:sz w:val="22"/>
              </w:rPr>
              <w:t>(V)</w:t>
            </w:r>
          </w:p>
          <w:p w14:paraId="64518892" w14:textId="2EF8FC04" w:rsidR="003005AA" w:rsidRPr="00E5301F" w:rsidRDefault="003005AA">
            <w:pPr>
              <w:jc w:val="center"/>
              <w:rPr>
                <w:sz w:val="22"/>
              </w:rPr>
            </w:pPr>
            <w:r>
              <w:rPr>
                <w:sz w:val="22"/>
              </w:rPr>
              <w:t>(measured)</w:t>
            </w:r>
          </w:p>
        </w:tc>
        <w:tc>
          <w:tcPr>
            <w:tcW w:w="1502" w:type="dxa"/>
            <w:vAlign w:val="center"/>
          </w:tcPr>
          <w:p w14:paraId="40EBB7DD" w14:textId="77777777" w:rsidR="003005AA" w:rsidRPr="00E5301F" w:rsidRDefault="003005AA" w:rsidP="00BA1FDF">
            <w:pPr>
              <w:jc w:val="center"/>
              <w:rPr>
                <w:rFonts w:ascii="Times" w:hAnsi="Times"/>
                <w:position w:val="-4"/>
                <w:sz w:val="22"/>
              </w:rPr>
            </w:pPr>
            <w:r w:rsidRPr="00E5301F">
              <w:rPr>
                <w:i/>
                <w:sz w:val="22"/>
              </w:rPr>
              <w:t>R</w:t>
            </w:r>
            <w:r w:rsidRPr="00E5301F">
              <w:rPr>
                <w:rFonts w:ascii="Times" w:hAnsi="Times"/>
                <w:position w:val="-4"/>
                <w:sz w:val="22"/>
              </w:rPr>
              <w:t>2</w:t>
            </w:r>
          </w:p>
          <w:p w14:paraId="75FD744D" w14:textId="77777777" w:rsidR="00673D02" w:rsidRDefault="003005AA" w:rsidP="003005AA">
            <w:pPr>
              <w:jc w:val="center"/>
              <w:rPr>
                <w:sz w:val="22"/>
              </w:rPr>
            </w:pPr>
            <w:r w:rsidRPr="00E5301F">
              <w:rPr>
                <w:sz w:val="22"/>
              </w:rPr>
              <w:t>Voltage</w:t>
            </w:r>
            <w:r>
              <w:rPr>
                <w:sz w:val="22"/>
              </w:rPr>
              <w:t xml:space="preserve"> </w:t>
            </w:r>
            <w:r w:rsidR="00673D02">
              <w:rPr>
                <w:sz w:val="22"/>
              </w:rPr>
              <w:t>(V)</w:t>
            </w:r>
          </w:p>
          <w:p w14:paraId="66D931F9" w14:textId="1763B047" w:rsidR="003005AA" w:rsidRPr="00E5301F" w:rsidRDefault="003005AA" w:rsidP="003005AA">
            <w:pPr>
              <w:jc w:val="center"/>
              <w:rPr>
                <w:i/>
                <w:sz w:val="22"/>
              </w:rPr>
            </w:pPr>
            <w:r>
              <w:rPr>
                <w:sz w:val="22"/>
              </w:rPr>
              <w:t>(calculated)</w:t>
            </w:r>
          </w:p>
        </w:tc>
      </w:tr>
      <w:tr w:rsidR="003005AA" w14:paraId="79836447" w14:textId="355EF8CC" w:rsidTr="00673D02">
        <w:trPr>
          <w:jc w:val="center"/>
        </w:trPr>
        <w:tc>
          <w:tcPr>
            <w:tcW w:w="1670" w:type="dxa"/>
          </w:tcPr>
          <w:p w14:paraId="0E9CC357" w14:textId="77777777" w:rsidR="003005AA" w:rsidRDefault="003005AA">
            <w:pPr>
              <w:jc w:val="center"/>
            </w:pPr>
            <w:r>
              <w:t>0 V</w:t>
            </w:r>
          </w:p>
        </w:tc>
        <w:tc>
          <w:tcPr>
            <w:tcW w:w="1510" w:type="dxa"/>
            <w:vAlign w:val="center"/>
          </w:tcPr>
          <w:p w14:paraId="2EFEA16B" w14:textId="77777777" w:rsidR="003005AA" w:rsidRDefault="003005AA">
            <w:pPr>
              <w:jc w:val="center"/>
            </w:pPr>
          </w:p>
        </w:tc>
        <w:tc>
          <w:tcPr>
            <w:tcW w:w="1502" w:type="dxa"/>
          </w:tcPr>
          <w:p w14:paraId="177B6DB3" w14:textId="77777777" w:rsidR="003005AA" w:rsidRDefault="003005AA">
            <w:pPr>
              <w:jc w:val="center"/>
            </w:pPr>
          </w:p>
        </w:tc>
      </w:tr>
      <w:tr w:rsidR="003005AA" w14:paraId="0CB84666" w14:textId="752C195B" w:rsidTr="00673D02">
        <w:trPr>
          <w:jc w:val="center"/>
        </w:trPr>
        <w:tc>
          <w:tcPr>
            <w:tcW w:w="1670" w:type="dxa"/>
          </w:tcPr>
          <w:p w14:paraId="40AAF2E7" w14:textId="77777777" w:rsidR="003005AA" w:rsidRDefault="003005AA">
            <w:pPr>
              <w:jc w:val="center"/>
            </w:pPr>
            <w:r>
              <w:t>2 V</w:t>
            </w:r>
          </w:p>
        </w:tc>
        <w:tc>
          <w:tcPr>
            <w:tcW w:w="1510" w:type="dxa"/>
            <w:vAlign w:val="center"/>
          </w:tcPr>
          <w:p w14:paraId="79354C2D" w14:textId="77777777" w:rsidR="003005AA" w:rsidRDefault="003005AA">
            <w:pPr>
              <w:jc w:val="center"/>
            </w:pPr>
          </w:p>
        </w:tc>
        <w:tc>
          <w:tcPr>
            <w:tcW w:w="1502" w:type="dxa"/>
          </w:tcPr>
          <w:p w14:paraId="37D5B424" w14:textId="77777777" w:rsidR="003005AA" w:rsidRDefault="003005AA">
            <w:pPr>
              <w:jc w:val="center"/>
            </w:pPr>
          </w:p>
        </w:tc>
      </w:tr>
      <w:tr w:rsidR="003005AA" w14:paraId="4018B597" w14:textId="1C6C9B21" w:rsidTr="00673D02">
        <w:trPr>
          <w:jc w:val="center"/>
        </w:trPr>
        <w:tc>
          <w:tcPr>
            <w:tcW w:w="1670" w:type="dxa"/>
          </w:tcPr>
          <w:p w14:paraId="147167D6" w14:textId="77777777" w:rsidR="003005AA" w:rsidRDefault="003005AA">
            <w:pPr>
              <w:jc w:val="center"/>
            </w:pPr>
            <w:r>
              <w:t>4 V</w:t>
            </w:r>
          </w:p>
        </w:tc>
        <w:tc>
          <w:tcPr>
            <w:tcW w:w="1510" w:type="dxa"/>
            <w:vAlign w:val="center"/>
          </w:tcPr>
          <w:p w14:paraId="5DA939BB" w14:textId="77777777" w:rsidR="003005AA" w:rsidRDefault="003005AA">
            <w:pPr>
              <w:jc w:val="center"/>
            </w:pPr>
          </w:p>
        </w:tc>
        <w:tc>
          <w:tcPr>
            <w:tcW w:w="1502" w:type="dxa"/>
          </w:tcPr>
          <w:p w14:paraId="0D87F07F" w14:textId="77777777" w:rsidR="003005AA" w:rsidRDefault="003005AA">
            <w:pPr>
              <w:jc w:val="center"/>
            </w:pPr>
          </w:p>
        </w:tc>
      </w:tr>
      <w:tr w:rsidR="003005AA" w14:paraId="56A60C47" w14:textId="3321F1C2" w:rsidTr="00673D02">
        <w:trPr>
          <w:jc w:val="center"/>
        </w:trPr>
        <w:tc>
          <w:tcPr>
            <w:tcW w:w="1670" w:type="dxa"/>
            <w:vAlign w:val="center"/>
          </w:tcPr>
          <w:p w14:paraId="0EFB48F6" w14:textId="77777777" w:rsidR="003005AA" w:rsidRDefault="003005AA">
            <w:pPr>
              <w:jc w:val="center"/>
            </w:pPr>
            <w:r>
              <w:t>6 V</w:t>
            </w:r>
          </w:p>
        </w:tc>
        <w:tc>
          <w:tcPr>
            <w:tcW w:w="1510" w:type="dxa"/>
            <w:vAlign w:val="center"/>
          </w:tcPr>
          <w:p w14:paraId="592AB672" w14:textId="77777777" w:rsidR="003005AA" w:rsidRDefault="003005AA">
            <w:pPr>
              <w:jc w:val="center"/>
            </w:pPr>
          </w:p>
        </w:tc>
        <w:tc>
          <w:tcPr>
            <w:tcW w:w="1502" w:type="dxa"/>
          </w:tcPr>
          <w:p w14:paraId="38446D1A" w14:textId="77777777" w:rsidR="003005AA" w:rsidRDefault="003005AA">
            <w:pPr>
              <w:jc w:val="center"/>
            </w:pPr>
          </w:p>
        </w:tc>
      </w:tr>
    </w:tbl>
    <w:p w14:paraId="3B31E9F8" w14:textId="7B7C507B" w:rsidR="00A90FA9" w:rsidRDefault="00781350" w:rsidP="008573C5">
      <w:pPr>
        <w:pStyle w:val="text"/>
        <w:spacing w:before="240"/>
        <w:rPr>
          <w:rStyle w:val="NormalText"/>
        </w:rPr>
      </w:pPr>
      <w:r>
        <w:rPr>
          <w:rStyle w:val="NormalText"/>
        </w:rPr>
        <w:t xml:space="preserve">Repeat the above process using the circuit shown in Fig. </w:t>
      </w:r>
      <w:r w:rsidR="000D12E7">
        <w:rPr>
          <w:rStyle w:val="NormalText"/>
        </w:rPr>
        <w:t>5</w:t>
      </w:r>
      <w:r>
        <w:rPr>
          <w:rStyle w:val="NormalText"/>
        </w:rPr>
        <w:t xml:space="preserve"> and Table III.  In this circuit, the 6V power supply and the 10 Ω resistor simulate the output of the pre-amp.  As before, </w:t>
      </w:r>
      <w:r>
        <w:rPr>
          <w:rStyle w:val="NormalText"/>
          <w:i/>
        </w:rPr>
        <w:t>R</w:t>
      </w:r>
      <w:r>
        <w:rPr>
          <w:rStyle w:val="Subscript"/>
        </w:rPr>
        <w:t>2</w:t>
      </w:r>
      <w:r>
        <w:rPr>
          <w:rStyle w:val="NormalText"/>
        </w:rPr>
        <w:t xml:space="preserve"> simulates the input of the differential amplifier.</w:t>
      </w:r>
    </w:p>
    <w:p w14:paraId="0F79333D" w14:textId="77777777" w:rsidR="00A90FA9" w:rsidRDefault="00781350">
      <w:pPr>
        <w:tabs>
          <w:tab w:val="center" w:pos="2640"/>
          <w:tab w:val="center" w:pos="7920"/>
        </w:tabs>
        <w:spacing w:before="240"/>
        <w:jc w:val="center"/>
      </w:pPr>
      <w:r>
        <w:drawing>
          <wp:inline distT="0" distB="0" distL="0" distR="0" wp14:anchorId="15951804" wp14:editId="1510BDD2">
            <wp:extent cx="2904067" cy="14601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a:ext>
                      </a:extLst>
                    </a:blip>
                    <a:srcRect l="-842" t="-1704" r="-842" b="-1704"/>
                    <a:stretch>
                      <a:fillRect/>
                    </a:stretch>
                  </pic:blipFill>
                  <pic:spPr bwMode="auto">
                    <a:xfrm>
                      <a:off x="0" y="0"/>
                      <a:ext cx="2904067" cy="1460156"/>
                    </a:xfrm>
                    <a:prstGeom prst="rect">
                      <a:avLst/>
                    </a:prstGeom>
                    <a:noFill/>
                    <a:ln>
                      <a:noFill/>
                    </a:ln>
                  </pic:spPr>
                </pic:pic>
              </a:graphicData>
            </a:graphic>
          </wp:inline>
        </w:drawing>
      </w:r>
    </w:p>
    <w:p w14:paraId="37AF57F8" w14:textId="77777777" w:rsidR="00A90FA9" w:rsidRDefault="00781350">
      <w:pPr>
        <w:keepNext/>
        <w:tabs>
          <w:tab w:val="center" w:pos="2640"/>
          <w:tab w:val="center" w:pos="7680"/>
        </w:tabs>
        <w:spacing w:before="120"/>
        <w:ind w:right="-600"/>
        <w:jc w:val="center"/>
        <w:outlineLvl w:val="5"/>
        <w:rPr>
          <w:sz w:val="16"/>
        </w:rPr>
      </w:pPr>
      <w:r>
        <w:rPr>
          <w:sz w:val="16"/>
        </w:rPr>
        <w:t>(a)</w:t>
      </w:r>
    </w:p>
    <w:p w14:paraId="5CCE9065" w14:textId="77777777" w:rsidR="00A90FA9" w:rsidRDefault="00781350" w:rsidP="00E5301F">
      <w:pPr>
        <w:tabs>
          <w:tab w:val="center" w:pos="2640"/>
          <w:tab w:val="center" w:pos="7920"/>
        </w:tabs>
        <w:spacing w:before="120"/>
      </w:pPr>
      <w:r>
        <w:drawing>
          <wp:inline distT="0" distB="0" distL="0" distR="0" wp14:anchorId="585C4A5E" wp14:editId="1C3455AF">
            <wp:extent cx="4800600" cy="16340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800600" cy="1634099"/>
                    </a:xfrm>
                    <a:prstGeom prst="rect">
                      <a:avLst/>
                    </a:prstGeom>
                    <a:noFill/>
                    <a:ln>
                      <a:noFill/>
                    </a:ln>
                  </pic:spPr>
                </pic:pic>
              </a:graphicData>
            </a:graphic>
          </wp:inline>
        </w:drawing>
      </w:r>
    </w:p>
    <w:p w14:paraId="7B866195" w14:textId="77777777" w:rsidR="00A90FA9" w:rsidRDefault="00781350">
      <w:pPr>
        <w:keepNext/>
        <w:tabs>
          <w:tab w:val="center" w:pos="2640"/>
          <w:tab w:val="center" w:pos="7680"/>
        </w:tabs>
        <w:spacing w:before="120"/>
        <w:ind w:right="-600"/>
        <w:jc w:val="center"/>
        <w:outlineLvl w:val="5"/>
        <w:rPr>
          <w:sz w:val="16"/>
        </w:rPr>
      </w:pPr>
      <w:r>
        <w:rPr>
          <w:sz w:val="16"/>
        </w:rPr>
        <w:t>(b)</w:t>
      </w:r>
    </w:p>
    <w:p w14:paraId="6D5A8ABC" w14:textId="3D8E049B" w:rsidR="00A90FA9" w:rsidRDefault="00781350">
      <w:pPr>
        <w:pStyle w:val="FigureCaption"/>
      </w:pPr>
      <w:r>
        <w:t xml:space="preserve">Figure </w:t>
      </w:r>
      <w:r w:rsidR="00A42C5C">
        <w:t>5</w:t>
      </w:r>
      <w:r>
        <w:t>.  Circuit model of a pre-amp driving differential amplifier: (a) schematic, (b) breadboard layout.</w:t>
      </w:r>
    </w:p>
    <w:p w14:paraId="45894702" w14:textId="2A24B8DD" w:rsidR="00A90FA9" w:rsidRDefault="005B1C76">
      <w:pPr>
        <w:pStyle w:val="TableNumber"/>
      </w:pPr>
      <w:r>
        <w:t>TABLE III</w:t>
      </w:r>
    </w:p>
    <w:p w14:paraId="3E75E32E" w14:textId="77777777" w:rsidR="00A90FA9" w:rsidRDefault="00781350">
      <w:pPr>
        <w:pStyle w:val="TableTitle"/>
      </w:pPr>
      <w:r>
        <w:t>Model of Pre-Amp Driving Differential Amplifier</w:t>
      </w:r>
    </w:p>
    <w:tbl>
      <w:tblPr>
        <w:tblW w:w="0" w:type="auto"/>
        <w:jc w:val="center"/>
        <w:tblInd w:w="-16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670"/>
        <w:gridCol w:w="1510"/>
        <w:gridCol w:w="1510"/>
      </w:tblGrid>
      <w:tr w:rsidR="00F20A1F" w14:paraId="02CEE636" w14:textId="52E68447" w:rsidTr="0011484E">
        <w:trPr>
          <w:trHeight w:val="240"/>
          <w:jc w:val="center"/>
        </w:trPr>
        <w:tc>
          <w:tcPr>
            <w:tcW w:w="1670" w:type="dxa"/>
            <w:vAlign w:val="center"/>
          </w:tcPr>
          <w:p w14:paraId="4B99322E" w14:textId="71E8737B" w:rsidR="00F20A1F" w:rsidRPr="00E5301F" w:rsidRDefault="00F20A1F">
            <w:pPr>
              <w:jc w:val="center"/>
              <w:rPr>
                <w:sz w:val="22"/>
              </w:rPr>
            </w:pPr>
            <w:r w:rsidRPr="00E5301F">
              <w:rPr>
                <w:sz w:val="22"/>
              </w:rPr>
              <w:t>Power Supply</w:t>
            </w:r>
          </w:p>
          <w:p w14:paraId="1CA49B59" w14:textId="77777777" w:rsidR="00F20A1F" w:rsidRDefault="00F20A1F">
            <w:pPr>
              <w:jc w:val="center"/>
              <w:rPr>
                <w:sz w:val="22"/>
              </w:rPr>
            </w:pPr>
            <w:r w:rsidRPr="00E5301F">
              <w:rPr>
                <w:sz w:val="22"/>
              </w:rPr>
              <w:t>Voltage</w:t>
            </w:r>
            <w:r>
              <w:rPr>
                <w:sz w:val="22"/>
              </w:rPr>
              <w:t xml:space="preserve"> (V)</w:t>
            </w:r>
          </w:p>
          <w:p w14:paraId="4F26D9B7" w14:textId="7DA320D4" w:rsidR="00F20A1F" w:rsidRPr="00E5301F" w:rsidRDefault="00F20A1F">
            <w:pPr>
              <w:jc w:val="center"/>
              <w:rPr>
                <w:sz w:val="22"/>
              </w:rPr>
            </w:pPr>
            <w:r>
              <w:rPr>
                <w:sz w:val="22"/>
              </w:rPr>
              <w:t>(front panel)</w:t>
            </w:r>
          </w:p>
        </w:tc>
        <w:tc>
          <w:tcPr>
            <w:tcW w:w="1510" w:type="dxa"/>
            <w:vAlign w:val="center"/>
          </w:tcPr>
          <w:p w14:paraId="207B1481" w14:textId="77777777" w:rsidR="00F20A1F" w:rsidRPr="00E5301F" w:rsidRDefault="00F20A1F">
            <w:pPr>
              <w:jc w:val="center"/>
              <w:rPr>
                <w:rFonts w:ascii="Times" w:hAnsi="Times"/>
                <w:position w:val="-4"/>
                <w:sz w:val="22"/>
              </w:rPr>
            </w:pPr>
            <w:r w:rsidRPr="00E5301F">
              <w:rPr>
                <w:i/>
                <w:sz w:val="22"/>
              </w:rPr>
              <w:t>R</w:t>
            </w:r>
            <w:r w:rsidRPr="00E5301F">
              <w:rPr>
                <w:rFonts w:ascii="Times" w:hAnsi="Times"/>
                <w:position w:val="-4"/>
                <w:sz w:val="22"/>
              </w:rPr>
              <w:t>2</w:t>
            </w:r>
          </w:p>
          <w:p w14:paraId="04290441" w14:textId="77777777" w:rsidR="00F20A1F" w:rsidRDefault="00F20A1F">
            <w:pPr>
              <w:jc w:val="center"/>
              <w:rPr>
                <w:sz w:val="22"/>
              </w:rPr>
            </w:pPr>
            <w:r w:rsidRPr="00E5301F">
              <w:rPr>
                <w:sz w:val="22"/>
              </w:rPr>
              <w:t>Voltage</w:t>
            </w:r>
            <w:r>
              <w:rPr>
                <w:sz w:val="22"/>
              </w:rPr>
              <w:t xml:space="preserve"> (V)</w:t>
            </w:r>
          </w:p>
          <w:p w14:paraId="2CCE563B" w14:textId="4CD82F8A" w:rsidR="00F20A1F" w:rsidRPr="00E5301F" w:rsidRDefault="00F20A1F">
            <w:pPr>
              <w:jc w:val="center"/>
              <w:rPr>
                <w:sz w:val="22"/>
              </w:rPr>
            </w:pPr>
            <w:r>
              <w:rPr>
                <w:sz w:val="22"/>
              </w:rPr>
              <w:t>(measured)</w:t>
            </w:r>
          </w:p>
        </w:tc>
        <w:tc>
          <w:tcPr>
            <w:tcW w:w="1510" w:type="dxa"/>
            <w:vAlign w:val="center"/>
          </w:tcPr>
          <w:p w14:paraId="2D557594" w14:textId="77777777" w:rsidR="00F20A1F" w:rsidRPr="00E5301F" w:rsidRDefault="00F20A1F" w:rsidP="00BA1FDF">
            <w:pPr>
              <w:jc w:val="center"/>
              <w:rPr>
                <w:rFonts w:ascii="Times" w:hAnsi="Times"/>
                <w:position w:val="-4"/>
                <w:sz w:val="22"/>
              </w:rPr>
            </w:pPr>
            <w:r w:rsidRPr="00E5301F">
              <w:rPr>
                <w:i/>
                <w:sz w:val="22"/>
              </w:rPr>
              <w:t>R</w:t>
            </w:r>
            <w:r w:rsidRPr="00E5301F">
              <w:rPr>
                <w:rFonts w:ascii="Times" w:hAnsi="Times"/>
                <w:position w:val="-4"/>
                <w:sz w:val="22"/>
              </w:rPr>
              <w:t>2</w:t>
            </w:r>
          </w:p>
          <w:p w14:paraId="428C67DC" w14:textId="77777777" w:rsidR="00F20A1F" w:rsidRDefault="00F20A1F" w:rsidP="00BA1FDF">
            <w:pPr>
              <w:jc w:val="center"/>
              <w:rPr>
                <w:sz w:val="22"/>
              </w:rPr>
            </w:pPr>
            <w:r w:rsidRPr="00E5301F">
              <w:rPr>
                <w:sz w:val="22"/>
              </w:rPr>
              <w:t>Voltage</w:t>
            </w:r>
            <w:r>
              <w:rPr>
                <w:sz w:val="22"/>
              </w:rPr>
              <w:t xml:space="preserve"> (V)</w:t>
            </w:r>
          </w:p>
          <w:p w14:paraId="706D7D65" w14:textId="28211605" w:rsidR="00F20A1F" w:rsidRPr="00E5301F" w:rsidRDefault="00F20A1F" w:rsidP="00F20A1F">
            <w:pPr>
              <w:jc w:val="center"/>
              <w:rPr>
                <w:i/>
                <w:sz w:val="22"/>
              </w:rPr>
            </w:pPr>
            <w:r>
              <w:rPr>
                <w:sz w:val="22"/>
              </w:rPr>
              <w:t>(calculated)</w:t>
            </w:r>
          </w:p>
        </w:tc>
      </w:tr>
      <w:tr w:rsidR="00F20A1F" w14:paraId="7EC6C66F" w14:textId="33707CAF" w:rsidTr="005B0177">
        <w:trPr>
          <w:jc w:val="center"/>
        </w:trPr>
        <w:tc>
          <w:tcPr>
            <w:tcW w:w="1670" w:type="dxa"/>
          </w:tcPr>
          <w:p w14:paraId="566251C0" w14:textId="3494D5BB" w:rsidR="00F20A1F" w:rsidRDefault="00F20A1F">
            <w:pPr>
              <w:jc w:val="center"/>
            </w:pPr>
            <w:r>
              <w:t>0 V</w:t>
            </w:r>
          </w:p>
        </w:tc>
        <w:tc>
          <w:tcPr>
            <w:tcW w:w="1510" w:type="dxa"/>
            <w:vAlign w:val="center"/>
          </w:tcPr>
          <w:p w14:paraId="14E70C12" w14:textId="77777777" w:rsidR="00F20A1F" w:rsidRDefault="00F20A1F">
            <w:pPr>
              <w:jc w:val="center"/>
            </w:pPr>
          </w:p>
        </w:tc>
        <w:tc>
          <w:tcPr>
            <w:tcW w:w="1510" w:type="dxa"/>
          </w:tcPr>
          <w:p w14:paraId="7D6C1C1D" w14:textId="77777777" w:rsidR="00F20A1F" w:rsidRDefault="00F20A1F">
            <w:pPr>
              <w:jc w:val="center"/>
            </w:pPr>
          </w:p>
        </w:tc>
      </w:tr>
      <w:tr w:rsidR="00F20A1F" w14:paraId="73878182" w14:textId="377F7CDF" w:rsidTr="005B0177">
        <w:trPr>
          <w:jc w:val="center"/>
        </w:trPr>
        <w:tc>
          <w:tcPr>
            <w:tcW w:w="1670" w:type="dxa"/>
          </w:tcPr>
          <w:p w14:paraId="2AB77D7F" w14:textId="77777777" w:rsidR="00F20A1F" w:rsidRDefault="00F20A1F">
            <w:pPr>
              <w:jc w:val="center"/>
            </w:pPr>
            <w:r>
              <w:t>2 V</w:t>
            </w:r>
          </w:p>
        </w:tc>
        <w:tc>
          <w:tcPr>
            <w:tcW w:w="1510" w:type="dxa"/>
            <w:vAlign w:val="center"/>
          </w:tcPr>
          <w:p w14:paraId="5C563DA3" w14:textId="77777777" w:rsidR="00F20A1F" w:rsidRDefault="00F20A1F">
            <w:pPr>
              <w:jc w:val="center"/>
            </w:pPr>
          </w:p>
        </w:tc>
        <w:tc>
          <w:tcPr>
            <w:tcW w:w="1510" w:type="dxa"/>
          </w:tcPr>
          <w:p w14:paraId="30E64610" w14:textId="77777777" w:rsidR="00F20A1F" w:rsidRDefault="00F20A1F">
            <w:pPr>
              <w:jc w:val="center"/>
            </w:pPr>
          </w:p>
        </w:tc>
      </w:tr>
      <w:tr w:rsidR="00F20A1F" w14:paraId="6B5F3AFD" w14:textId="0D1A9F7E" w:rsidTr="005B0177">
        <w:trPr>
          <w:jc w:val="center"/>
        </w:trPr>
        <w:tc>
          <w:tcPr>
            <w:tcW w:w="1670" w:type="dxa"/>
          </w:tcPr>
          <w:p w14:paraId="30805CA0" w14:textId="77777777" w:rsidR="00F20A1F" w:rsidRDefault="00F20A1F">
            <w:pPr>
              <w:jc w:val="center"/>
            </w:pPr>
            <w:r>
              <w:t>4 V</w:t>
            </w:r>
          </w:p>
        </w:tc>
        <w:tc>
          <w:tcPr>
            <w:tcW w:w="1510" w:type="dxa"/>
            <w:vAlign w:val="center"/>
          </w:tcPr>
          <w:p w14:paraId="476E3E77" w14:textId="77777777" w:rsidR="00F20A1F" w:rsidRDefault="00F20A1F">
            <w:pPr>
              <w:jc w:val="center"/>
            </w:pPr>
          </w:p>
        </w:tc>
        <w:tc>
          <w:tcPr>
            <w:tcW w:w="1510" w:type="dxa"/>
          </w:tcPr>
          <w:p w14:paraId="516569C8" w14:textId="77777777" w:rsidR="00F20A1F" w:rsidRDefault="00F20A1F">
            <w:pPr>
              <w:jc w:val="center"/>
            </w:pPr>
          </w:p>
        </w:tc>
      </w:tr>
      <w:tr w:rsidR="00F20A1F" w14:paraId="6AE4F4D7" w14:textId="3A9802A9" w:rsidTr="005B0177">
        <w:trPr>
          <w:jc w:val="center"/>
        </w:trPr>
        <w:tc>
          <w:tcPr>
            <w:tcW w:w="1670" w:type="dxa"/>
            <w:vAlign w:val="center"/>
          </w:tcPr>
          <w:p w14:paraId="3F66DAFF" w14:textId="77777777" w:rsidR="00F20A1F" w:rsidRDefault="00F20A1F">
            <w:pPr>
              <w:jc w:val="center"/>
            </w:pPr>
            <w:r>
              <w:t>6 V</w:t>
            </w:r>
          </w:p>
        </w:tc>
        <w:tc>
          <w:tcPr>
            <w:tcW w:w="1510" w:type="dxa"/>
            <w:vAlign w:val="center"/>
          </w:tcPr>
          <w:p w14:paraId="67EC2F71" w14:textId="77777777" w:rsidR="00F20A1F" w:rsidRDefault="00F20A1F">
            <w:pPr>
              <w:jc w:val="center"/>
            </w:pPr>
          </w:p>
        </w:tc>
        <w:tc>
          <w:tcPr>
            <w:tcW w:w="1510" w:type="dxa"/>
          </w:tcPr>
          <w:p w14:paraId="74AAE189" w14:textId="77777777" w:rsidR="00F20A1F" w:rsidRDefault="00F20A1F">
            <w:pPr>
              <w:jc w:val="center"/>
            </w:pPr>
          </w:p>
        </w:tc>
      </w:tr>
    </w:tbl>
    <w:p w14:paraId="7125509F" w14:textId="7DB1158C" w:rsidR="00481021" w:rsidRDefault="00481021" w:rsidP="008573C5">
      <w:pPr>
        <w:pStyle w:val="text"/>
        <w:spacing w:before="240"/>
        <w:rPr>
          <w:sz w:val="24"/>
        </w:rPr>
      </w:pPr>
      <w:r>
        <w:rPr>
          <w:sz w:val="24"/>
        </w:rPr>
        <w:t>When you have filled out Tables II and III, determine which circuit gives an output that is closer to the value of the input voltage from the 6V power supply.  Comment in your lab notebook on the results and explain why the pre-amps are needed in the EMG circuit.  Note that, when used for an actual EMG, the input signal to the circuit will only be a few millivolts instead of the higher values used here.  If the signals get much smaller, they sink below the measurement noise.</w:t>
      </w:r>
    </w:p>
    <w:p w14:paraId="3E3E7DAA" w14:textId="77777777" w:rsidR="00F95302" w:rsidRDefault="00781350" w:rsidP="00F95302">
      <w:pPr>
        <w:pStyle w:val="sectionhead1"/>
        <w:numPr>
          <w:ilvl w:val="0"/>
          <w:numId w:val="1"/>
        </w:numPr>
        <w:tabs>
          <w:tab w:val="clear" w:pos="720"/>
          <w:tab w:val="num" w:pos="360"/>
        </w:tabs>
        <w:spacing w:after="0"/>
        <w:ind w:left="0" w:firstLine="0"/>
        <w:rPr>
          <w:sz w:val="24"/>
        </w:rPr>
      </w:pPr>
      <w:r>
        <w:rPr>
          <w:sz w:val="24"/>
        </w:rPr>
        <w:t>Construction and Testing of Pre-Amps</w:t>
      </w:r>
    </w:p>
    <w:p w14:paraId="6C91C06F" w14:textId="7E67A896" w:rsidR="00A90FA9" w:rsidRDefault="002F2C8E" w:rsidP="00F95302">
      <w:pPr>
        <w:pStyle w:val="sectionhead1"/>
        <w:tabs>
          <w:tab w:val="clear" w:pos="360"/>
        </w:tabs>
        <w:spacing w:before="0"/>
        <w:ind w:left="270"/>
        <w:rPr>
          <w:sz w:val="24"/>
        </w:rPr>
      </w:pPr>
      <w:r>
        <w:rPr>
          <w:sz w:val="24"/>
        </w:rPr>
        <w:t>(</w:t>
      </w:r>
      <w:r w:rsidRPr="006A178D">
        <w:rPr>
          <w:smallCaps w:val="0"/>
          <w:sz w:val="24"/>
          <w:szCs w:val="24"/>
        </w:rPr>
        <w:t>Done in Lab 1A</w:t>
      </w:r>
      <w:r w:rsidR="006A178D" w:rsidRPr="006A178D">
        <w:rPr>
          <w:smallCaps w:val="0"/>
          <w:sz w:val="24"/>
          <w:szCs w:val="24"/>
        </w:rPr>
        <w:t>, proceed to Section VI</w:t>
      </w:r>
      <w:r>
        <w:rPr>
          <w:sz w:val="24"/>
        </w:rPr>
        <w:t>)</w:t>
      </w:r>
    </w:p>
    <w:p w14:paraId="2E90448E" w14:textId="77777777" w:rsidR="00A90FA9" w:rsidRDefault="00781350">
      <w:pPr>
        <w:pStyle w:val="Head2"/>
      </w:pPr>
      <w:r>
        <w:t>A.</w:t>
      </w:r>
      <w:r>
        <w:tab/>
        <w:t>Construction</w:t>
      </w:r>
    </w:p>
    <w:p w14:paraId="6FA2DA84" w14:textId="77777777" w:rsidR="00A90FA9" w:rsidRDefault="00781350">
      <w:pPr>
        <w:pStyle w:val="text"/>
        <w:rPr>
          <w:sz w:val="24"/>
        </w:rPr>
      </w:pPr>
      <w:r>
        <w:rPr>
          <w:sz w:val="24"/>
        </w:rPr>
        <w:t>Using the diagram in Fig. 6a, construct the two pre-amp circuits whose schematic diagram is shown in Fig. 6b.  The LF353 is an op-amp IC that you may purchase in the stockroom (or elsewhere).  Note that all points in the circuit marked with a triangle, meaning they are at 0V, are connected together.  Note also, that there are two very short vertical wires near the op-amp chip.</w:t>
      </w:r>
    </w:p>
    <w:p w14:paraId="55A5FF79" w14:textId="77777777" w:rsidR="00A90FA9" w:rsidRDefault="00781350">
      <w:pPr>
        <w:tabs>
          <w:tab w:val="center" w:pos="2640"/>
          <w:tab w:val="center" w:pos="7920"/>
        </w:tabs>
        <w:spacing w:before="240"/>
        <w:jc w:val="center"/>
      </w:pPr>
      <w:r>
        <w:drawing>
          <wp:inline distT="0" distB="0" distL="0" distR="0" wp14:anchorId="301FBF75" wp14:editId="4D00BEC0">
            <wp:extent cx="4462145" cy="30816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462145" cy="3081655"/>
                    </a:xfrm>
                    <a:prstGeom prst="rect">
                      <a:avLst/>
                    </a:prstGeom>
                    <a:noFill/>
                    <a:ln>
                      <a:noFill/>
                    </a:ln>
                  </pic:spPr>
                </pic:pic>
              </a:graphicData>
            </a:graphic>
          </wp:inline>
        </w:drawing>
      </w:r>
    </w:p>
    <w:p w14:paraId="5C46B92B" w14:textId="77777777" w:rsidR="00A90FA9" w:rsidRDefault="00781350">
      <w:pPr>
        <w:keepNext/>
        <w:tabs>
          <w:tab w:val="center" w:pos="2640"/>
          <w:tab w:val="center" w:pos="7680"/>
        </w:tabs>
        <w:spacing w:before="120"/>
        <w:ind w:right="-600"/>
        <w:jc w:val="center"/>
        <w:outlineLvl w:val="5"/>
        <w:rPr>
          <w:sz w:val="16"/>
        </w:rPr>
      </w:pPr>
      <w:r>
        <w:rPr>
          <w:sz w:val="16"/>
        </w:rPr>
        <w:t>(a)</w:t>
      </w:r>
    </w:p>
    <w:p w14:paraId="203A9C43" w14:textId="742841D4" w:rsidR="00A90FA9" w:rsidRDefault="00E95B10">
      <w:pPr>
        <w:tabs>
          <w:tab w:val="center" w:pos="2640"/>
          <w:tab w:val="center" w:pos="7920"/>
        </w:tabs>
        <w:spacing w:before="60"/>
        <w:jc w:val="center"/>
      </w:pPr>
      <w:r>
        <w:drawing>
          <wp:inline distT="0" distB="0" distL="0" distR="0" wp14:anchorId="47725C13" wp14:editId="06EB3FDA">
            <wp:extent cx="4876800" cy="23493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40_Lab1bFig6bPreAmps.png"/>
                    <pic:cNvPicPr/>
                  </pic:nvPicPr>
                  <pic:blipFill>
                    <a:blip r:embed="rId20">
                      <a:extLst>
                        <a:ext uri="{28A0092B-C50C-407E-A947-70E740481C1C}">
                          <a14:useLocalDpi xmlns:a14="http://schemas.microsoft.com/office/drawing/2010/main" val="0"/>
                        </a:ext>
                      </a:extLst>
                    </a:blip>
                    <a:stretch>
                      <a:fillRect/>
                    </a:stretch>
                  </pic:blipFill>
                  <pic:spPr>
                    <a:xfrm>
                      <a:off x="0" y="0"/>
                      <a:ext cx="4877313" cy="2349613"/>
                    </a:xfrm>
                    <a:prstGeom prst="rect">
                      <a:avLst/>
                    </a:prstGeom>
                  </pic:spPr>
                </pic:pic>
              </a:graphicData>
            </a:graphic>
          </wp:inline>
        </w:drawing>
      </w:r>
    </w:p>
    <w:p w14:paraId="03897090" w14:textId="77777777" w:rsidR="00A90FA9" w:rsidRDefault="00781350" w:rsidP="00846591">
      <w:pPr>
        <w:keepNext/>
        <w:tabs>
          <w:tab w:val="center" w:pos="7680"/>
        </w:tabs>
        <w:spacing w:before="120"/>
        <w:ind w:right="-600"/>
        <w:jc w:val="center"/>
        <w:outlineLvl w:val="5"/>
        <w:rPr>
          <w:sz w:val="16"/>
        </w:rPr>
      </w:pPr>
      <w:r>
        <w:rPr>
          <w:sz w:val="16"/>
        </w:rPr>
        <w:t>(b)</w:t>
      </w:r>
    </w:p>
    <w:p w14:paraId="4AAFFCF5" w14:textId="77777777" w:rsidR="00A90FA9" w:rsidRDefault="00781350">
      <w:pPr>
        <w:pStyle w:val="FigureCaption"/>
        <w:spacing w:before="120"/>
      </w:pPr>
      <w:r>
        <w:t>Figure 6.  Pre-amp circuits: (a) Breadboard layout, (b) Schematic diagram.</w:t>
      </w:r>
    </w:p>
    <w:p w14:paraId="5C882921" w14:textId="77777777" w:rsidR="00A90FA9" w:rsidRDefault="00781350">
      <w:pPr>
        <w:pStyle w:val="text"/>
        <w:rPr>
          <w:sz w:val="24"/>
        </w:rPr>
      </w:pPr>
      <w:r>
        <w:rPr>
          <w:sz w:val="24"/>
        </w:rPr>
        <w:t>To test the op-amp circuit, you will use a function generator and an oscilloscope.  Fig. 7 shows how to connect leads to the function generator and oscilloscope in preparation for making measurements.  After making the connections shown in Fig. 7, connect all the black leads to 0V, which is running all the way down the leftmost column of the breadboard.  Add wires for connections as needed.  Connect the function generator output (red alligator clip) to “Input 1” on the breadboard.  Also, connect the red alligator clip for input 1 on the oscilloscope to “Input 1” on the breadboard.  Input 1 of the oscilloscope will show the waveform from the function generator.  Connect the red alligator clip for input 2 on the oscilloscope to “Output 1” on the breadboard.  Input 2 of the oscilloscope will show the waveform coming out of the pre-amp.</w:t>
      </w:r>
    </w:p>
    <w:p w14:paraId="6E9EC6EE" w14:textId="77777777" w:rsidR="00A90FA9" w:rsidRDefault="00781350">
      <w:pPr>
        <w:pStyle w:val="text"/>
        <w:rPr>
          <w:sz w:val="24"/>
        </w:rPr>
      </w:pPr>
      <w:r>
        <w:rPr>
          <w:sz w:val="24"/>
        </w:rPr>
        <w:t>Turn on the function generator and oscilloscope and use the “ampl” button on the waveform generator and the knob and &lt; and &gt; buttons to change the output voltage to 1V.  Then press the “Auto Scale” button the oscilloscope to see the waveform.  If all goes well, you will see a two sinusoids that are the same size.</w:t>
      </w:r>
    </w:p>
    <w:p w14:paraId="5C428089" w14:textId="77777777" w:rsidR="00A90FA9" w:rsidRDefault="00781350">
      <w:pPr>
        <w:tabs>
          <w:tab w:val="center" w:pos="2640"/>
          <w:tab w:val="center" w:pos="7920"/>
        </w:tabs>
        <w:spacing w:before="240"/>
        <w:jc w:val="center"/>
      </w:pPr>
      <w:r>
        <w:drawing>
          <wp:inline distT="0" distB="0" distL="0" distR="0" wp14:anchorId="16AA447A" wp14:editId="1D11CB13">
            <wp:extent cx="5935345" cy="4360545"/>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935345" cy="4360545"/>
                    </a:xfrm>
                    <a:prstGeom prst="rect">
                      <a:avLst/>
                    </a:prstGeom>
                    <a:noFill/>
                    <a:ln>
                      <a:noFill/>
                    </a:ln>
                  </pic:spPr>
                </pic:pic>
              </a:graphicData>
            </a:graphic>
          </wp:inline>
        </w:drawing>
      </w:r>
    </w:p>
    <w:p w14:paraId="7E49ED25" w14:textId="77777777" w:rsidR="00A90FA9" w:rsidRDefault="00781350">
      <w:pPr>
        <w:pStyle w:val="FigureCaption"/>
        <w:spacing w:before="120"/>
      </w:pPr>
      <w:r>
        <w:t>Figure 7.  Waveform generator and oscilloscope connections.</w:t>
      </w:r>
    </w:p>
    <w:p w14:paraId="751B9B6D" w14:textId="77777777" w:rsidR="00A90FA9" w:rsidRDefault="00781350">
      <w:pPr>
        <w:pStyle w:val="Head2"/>
      </w:pPr>
      <w:r>
        <w:t>B.</w:t>
      </w:r>
      <w:r>
        <w:tab/>
        <w:t>Drawing of Waveforms</w:t>
      </w:r>
    </w:p>
    <w:p w14:paraId="3F268F85" w14:textId="77777777" w:rsidR="00A90FA9" w:rsidRDefault="00781350">
      <w:pPr>
        <w:pStyle w:val="text"/>
        <w:rPr>
          <w:sz w:val="24"/>
        </w:rPr>
      </w:pPr>
      <w:r>
        <w:rPr>
          <w:sz w:val="24"/>
        </w:rPr>
        <w:t>Make a careful drawing of the oscilloscope screen, showing the scale for the horizontal axis (time) and the vertical axis (voltage).  The time and voltage represented by one box is printed on oscilloscope screen.  Be careful to include the value of each in your drawing.</w:t>
      </w:r>
    </w:p>
    <w:p w14:paraId="2CA6C9EF" w14:textId="77777777" w:rsidR="00AC561F" w:rsidRDefault="00AC561F">
      <w:pPr>
        <w:rPr>
          <w:rFonts w:eastAsia="Times New Roman"/>
          <w:smallCaps/>
        </w:rPr>
      </w:pPr>
      <w:r>
        <w:br w:type="page"/>
      </w:r>
    </w:p>
    <w:p w14:paraId="12AFB1C2" w14:textId="217550BB" w:rsidR="00A90FA9" w:rsidRDefault="00781350">
      <w:pPr>
        <w:pStyle w:val="sectionhead1"/>
        <w:numPr>
          <w:ilvl w:val="0"/>
          <w:numId w:val="1"/>
        </w:numPr>
        <w:tabs>
          <w:tab w:val="clear" w:pos="720"/>
          <w:tab w:val="num" w:pos="360"/>
        </w:tabs>
        <w:ind w:left="0" w:firstLine="0"/>
        <w:rPr>
          <w:sz w:val="24"/>
        </w:rPr>
      </w:pPr>
      <w:r>
        <w:rPr>
          <w:sz w:val="24"/>
        </w:rPr>
        <w:t>Deriving an Expression for the Differential Amplifier Output</w:t>
      </w:r>
    </w:p>
    <w:p w14:paraId="79430BE8" w14:textId="6A0754B8" w:rsidR="00A90FA9" w:rsidRDefault="00781350">
      <w:pPr>
        <w:pStyle w:val="text"/>
        <w:rPr>
          <w:rFonts w:ascii="Times" w:hAnsi="Times"/>
          <w:sz w:val="24"/>
        </w:rPr>
      </w:pPr>
      <w:r>
        <w:rPr>
          <w:rFonts w:ascii="Times" w:hAnsi="Times"/>
          <w:sz w:val="24"/>
        </w:rPr>
        <w:t xml:space="preserve">In this part of the lab, you will use the voltage-divider formula to derive an expression for the output voltage of the differential amplifier circuit shown in Fig. </w:t>
      </w:r>
      <w:r w:rsidR="002B162E">
        <w:rPr>
          <w:rFonts w:ascii="Times" w:hAnsi="Times"/>
          <w:sz w:val="24"/>
        </w:rPr>
        <w:t>8</w:t>
      </w:r>
      <w:r>
        <w:rPr>
          <w:rFonts w:ascii="Times" w:hAnsi="Times"/>
          <w:sz w:val="24"/>
        </w:rPr>
        <w:t>.  Note that the power supplies for the op-amp are omitted from the schematic, but +12 V must be connected to pin 8 and –12V must be connected to pin 4 of a second op-amp chip used for the differential amplifier.  Also, the wire to the reference electrode must be connected to the reference in your circuit, which is connected to the "common" output for the +25V and –25V supplies.  (The reference is also where the black leads for oscilloscope probes and the function generator are connected.)</w:t>
      </w:r>
    </w:p>
    <w:p w14:paraId="1C2CB879" w14:textId="77777777" w:rsidR="00A90FA9" w:rsidRDefault="00781350">
      <w:pPr>
        <w:pStyle w:val="figureIEEE"/>
      </w:pPr>
      <w:r>
        <w:drawing>
          <wp:inline distT="0" distB="0" distL="0" distR="0" wp14:anchorId="4EA847B5" wp14:editId="28D3C040">
            <wp:extent cx="4123055" cy="3048000"/>
            <wp:effectExtent l="0" t="0" r="0" b="0"/>
            <wp:docPr id="14" name="Picture 5" descr="Fig. 10 Schematic Diagram of an Electromyogram Circu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10 Schematic Diagram of an Electromyogram Circuit.bmp"/>
                    <pic:cNvPicPr>
                      <a:picLocks noChangeAspect="1" noChangeArrowheads="1"/>
                    </pic:cNvPicPr>
                  </pic:nvPicPr>
                  <pic:blipFill>
                    <a:blip r:embed="rId22" cstate="print">
                      <a:extLst>
                        <a:ext uri="{28A0092B-C50C-407E-A947-70E740481C1C}">
                          <a14:useLocalDpi xmlns:a14="http://schemas.microsoft.com/office/drawing/2010/main"/>
                        </a:ext>
                      </a:extLst>
                    </a:blip>
                    <a:srcRect t="3729"/>
                    <a:stretch>
                      <a:fillRect/>
                    </a:stretch>
                  </pic:blipFill>
                  <pic:spPr bwMode="auto">
                    <a:xfrm>
                      <a:off x="0" y="0"/>
                      <a:ext cx="4123055" cy="3048000"/>
                    </a:xfrm>
                    <a:prstGeom prst="rect">
                      <a:avLst/>
                    </a:prstGeom>
                    <a:noFill/>
                    <a:ln>
                      <a:noFill/>
                    </a:ln>
                  </pic:spPr>
                </pic:pic>
              </a:graphicData>
            </a:graphic>
          </wp:inline>
        </w:drawing>
      </w:r>
    </w:p>
    <w:p w14:paraId="7AADB0BA" w14:textId="1FF159DB" w:rsidR="00A90FA9" w:rsidRDefault="00781350">
      <w:pPr>
        <w:pStyle w:val="FigureCaption"/>
      </w:pPr>
      <w:r>
        <w:t xml:space="preserve">Figure </w:t>
      </w:r>
      <w:r w:rsidR="002B162E">
        <w:t>8</w:t>
      </w:r>
      <w:r>
        <w:t>.  Schematic diagram of differential amplifier.</w:t>
      </w:r>
    </w:p>
    <w:p w14:paraId="7461C74E" w14:textId="77777777" w:rsidR="00A90FA9" w:rsidRDefault="00781350">
      <w:pPr>
        <w:pStyle w:val="Head2"/>
      </w:pPr>
      <w:r>
        <w:t>A.</w:t>
      </w:r>
      <w:r>
        <w:tab/>
        <w:t>Deriving the Expression for v</w:t>
      </w:r>
      <w:r>
        <w:rPr>
          <w:rFonts w:ascii="Times" w:hAnsi="Times"/>
          <w:i w:val="0"/>
          <w:position w:val="-4"/>
        </w:rPr>
        <w:t>3</w:t>
      </w:r>
    </w:p>
    <w:p w14:paraId="6627DF5D" w14:textId="77777777" w:rsidR="00A90FA9" w:rsidRDefault="00781350">
      <w:pPr>
        <w:pStyle w:val="text"/>
        <w:rPr>
          <w:rFonts w:ascii="Times" w:hAnsi="Times"/>
          <w:sz w:val="24"/>
        </w:rPr>
      </w:pPr>
      <w:r>
        <w:rPr>
          <w:sz w:val="24"/>
        </w:rPr>
        <w:t xml:space="preserve">When the output of an op-amp is connected back to the "–" input via a resistor, the op-amp output effectively adjusts to make the voltage drop across the + and – inputs zero.  This is referred to as negative feedback.  It is possible to show that this occurs because the op-amp output voltage is a large multiple of the voltage drop across the + and – inputs.  We omit this analysis here, owing to its relative complexity, and we just assume that the voltage drop across the + and – inputs is zero.  Using this assumption, we can find an expression for the output voltage of the op-amp, (i.e., </w:t>
      </w:r>
      <w:r>
        <w:rPr>
          <w:i/>
          <w:sz w:val="24"/>
        </w:rPr>
        <w:t>v</w:t>
      </w:r>
      <w:r>
        <w:rPr>
          <w:rFonts w:ascii="Times" w:hAnsi="Times"/>
          <w:position w:val="-4"/>
        </w:rPr>
        <w:t>3</w:t>
      </w:r>
      <w:r>
        <w:rPr>
          <w:rFonts w:ascii="Times" w:hAnsi="Times"/>
          <w:sz w:val="24"/>
        </w:rPr>
        <w:t xml:space="preserve">), as a function of electrode voltages, </w:t>
      </w:r>
      <w:r>
        <w:rPr>
          <w:rFonts w:ascii="Times" w:hAnsi="Times"/>
          <w:i/>
          <w:sz w:val="24"/>
        </w:rPr>
        <w:t>v</w:t>
      </w:r>
      <w:r>
        <w:rPr>
          <w:rFonts w:ascii="Times" w:hAnsi="Times"/>
          <w:position w:val="-4"/>
        </w:rPr>
        <w:t>1</w:t>
      </w:r>
      <w:r>
        <w:rPr>
          <w:rFonts w:ascii="Times" w:hAnsi="Times"/>
          <w:sz w:val="24"/>
        </w:rPr>
        <w:t xml:space="preserve"> and </w:t>
      </w:r>
      <w:r>
        <w:rPr>
          <w:rFonts w:ascii="Times" w:hAnsi="Times"/>
          <w:i/>
          <w:sz w:val="24"/>
        </w:rPr>
        <w:t>v</w:t>
      </w:r>
      <w:r>
        <w:rPr>
          <w:rFonts w:ascii="Times" w:hAnsi="Times"/>
          <w:position w:val="-4"/>
        </w:rPr>
        <w:t>2</w:t>
      </w:r>
      <w:r>
        <w:rPr>
          <w:rFonts w:ascii="Times" w:hAnsi="Times"/>
          <w:sz w:val="24"/>
        </w:rPr>
        <w:t>, by the following procedure:</w:t>
      </w:r>
    </w:p>
    <w:p w14:paraId="22B0DF82" w14:textId="50F8F4D6" w:rsidR="00A90FA9" w:rsidRDefault="00781350">
      <w:pPr>
        <w:pStyle w:val="IEEEList"/>
        <w:ind w:left="450" w:hanging="270"/>
        <w:rPr>
          <w:rFonts w:ascii="Times" w:hAnsi="Times"/>
          <w:sz w:val="24"/>
        </w:rPr>
      </w:pPr>
      <w:r>
        <w:rPr>
          <w:i/>
          <w:sz w:val="24"/>
        </w:rPr>
        <w:t>1)</w:t>
      </w:r>
      <w:r>
        <w:rPr>
          <w:sz w:val="24"/>
        </w:rPr>
        <w:tab/>
      </w:r>
      <w:r>
        <w:rPr>
          <w:rFonts w:ascii="Times" w:hAnsi="Times"/>
          <w:sz w:val="24"/>
        </w:rPr>
        <w:t xml:space="preserve">Use the circuit model in Fig. </w:t>
      </w:r>
      <w:r w:rsidR="002B162E">
        <w:rPr>
          <w:rFonts w:ascii="Times" w:hAnsi="Times"/>
          <w:sz w:val="24"/>
        </w:rPr>
        <w:t>9</w:t>
      </w:r>
      <w:r>
        <w:rPr>
          <w:rFonts w:ascii="Times" w:hAnsi="Times"/>
          <w:sz w:val="24"/>
        </w:rPr>
        <w:t xml:space="preserve">(a) and the voltage-divider formula to find voltage drop </w:t>
      </w:r>
      <w:r>
        <w:rPr>
          <w:rFonts w:ascii="Times" w:hAnsi="Times"/>
          <w:i/>
          <w:sz w:val="24"/>
        </w:rPr>
        <w:t>v</w:t>
      </w:r>
      <w:r>
        <w:rPr>
          <w:rFonts w:ascii="Times" w:hAnsi="Times"/>
          <w:position w:val="-4"/>
        </w:rPr>
        <w:t>+</w:t>
      </w:r>
      <w:r>
        <w:rPr>
          <w:rFonts w:ascii="Times" w:hAnsi="Times"/>
          <w:sz w:val="24"/>
        </w:rPr>
        <w:t xml:space="preserve"> across </w:t>
      </w:r>
      <w:r>
        <w:rPr>
          <w:rFonts w:ascii="Times" w:hAnsi="Times"/>
          <w:i/>
          <w:sz w:val="24"/>
        </w:rPr>
        <w:t>R</w:t>
      </w:r>
      <w:r>
        <w:rPr>
          <w:rFonts w:ascii="Times" w:hAnsi="Times"/>
          <w:position w:val="-4"/>
        </w:rPr>
        <w:t>4</w:t>
      </w:r>
      <w:r>
        <w:rPr>
          <w:rFonts w:ascii="Times" w:hAnsi="Times"/>
          <w:sz w:val="24"/>
        </w:rPr>
        <w:t>.</w:t>
      </w:r>
    </w:p>
    <w:p w14:paraId="767B4734" w14:textId="116DB33E" w:rsidR="00A90FA9" w:rsidRDefault="00781350">
      <w:pPr>
        <w:pStyle w:val="IEEEList"/>
        <w:ind w:left="450" w:hanging="270"/>
        <w:rPr>
          <w:sz w:val="24"/>
        </w:rPr>
      </w:pPr>
      <w:r>
        <w:rPr>
          <w:i/>
          <w:sz w:val="24"/>
        </w:rPr>
        <w:t>2)</w:t>
      </w:r>
      <w:r>
        <w:rPr>
          <w:i/>
          <w:sz w:val="24"/>
        </w:rPr>
        <w:tab/>
      </w:r>
      <w:r>
        <w:rPr>
          <w:rFonts w:ascii="Times" w:hAnsi="Times"/>
          <w:sz w:val="24"/>
        </w:rPr>
        <w:t xml:space="preserve">Use the circuit model in Fig. </w:t>
      </w:r>
      <w:r w:rsidR="002B162E">
        <w:rPr>
          <w:rFonts w:ascii="Times" w:hAnsi="Times"/>
          <w:sz w:val="24"/>
        </w:rPr>
        <w:t>9</w:t>
      </w:r>
      <w:r>
        <w:rPr>
          <w:rFonts w:ascii="Times" w:hAnsi="Times"/>
          <w:sz w:val="24"/>
        </w:rPr>
        <w:t xml:space="preserve">(b) and Kirchhoff's and Ohm's law to find voltage drop </w:t>
      </w:r>
      <w:r>
        <w:rPr>
          <w:rFonts w:ascii="Times" w:hAnsi="Times"/>
          <w:i/>
          <w:sz w:val="24"/>
        </w:rPr>
        <w:t>v</w:t>
      </w:r>
      <w:r>
        <w:rPr>
          <w:rFonts w:ascii="Times" w:hAnsi="Times"/>
          <w:position w:val="-4"/>
        </w:rPr>
        <w:t>–</w:t>
      </w:r>
      <w:r>
        <w:rPr>
          <w:rFonts w:ascii="Times" w:hAnsi="Times"/>
          <w:sz w:val="24"/>
        </w:rPr>
        <w:t xml:space="preserve"> across </w:t>
      </w:r>
      <w:r>
        <w:rPr>
          <w:rFonts w:ascii="Times" w:hAnsi="Times"/>
          <w:i/>
          <w:sz w:val="24"/>
        </w:rPr>
        <w:t>R</w:t>
      </w:r>
      <w:r>
        <w:rPr>
          <w:rFonts w:ascii="Times" w:hAnsi="Times"/>
          <w:position w:val="-4"/>
        </w:rPr>
        <w:t>2</w:t>
      </w:r>
      <w:r>
        <w:rPr>
          <w:rFonts w:ascii="Times" w:hAnsi="Times"/>
          <w:sz w:val="24"/>
        </w:rPr>
        <w:t xml:space="preserve"> and </w:t>
      </w:r>
      <w:r>
        <w:rPr>
          <w:rFonts w:ascii="Times" w:hAnsi="Times"/>
          <w:i/>
          <w:sz w:val="24"/>
        </w:rPr>
        <w:t>v</w:t>
      </w:r>
      <w:r>
        <w:rPr>
          <w:rFonts w:ascii="Times" w:hAnsi="Times"/>
          <w:position w:val="-4"/>
        </w:rPr>
        <w:t>3</w:t>
      </w:r>
      <w:r>
        <w:rPr>
          <w:rFonts w:ascii="Times" w:hAnsi="Times"/>
          <w:sz w:val="24"/>
        </w:rPr>
        <w:t xml:space="preserve">.  In other words, </w:t>
      </w:r>
      <w:r>
        <w:rPr>
          <w:rFonts w:ascii="Times" w:hAnsi="Times"/>
          <w:i/>
          <w:sz w:val="24"/>
        </w:rPr>
        <w:t>v</w:t>
      </w:r>
      <w:r>
        <w:rPr>
          <w:rFonts w:ascii="Times" w:hAnsi="Times"/>
          <w:position w:val="-4"/>
        </w:rPr>
        <w:t>–</w:t>
      </w:r>
      <w:r>
        <w:rPr>
          <w:rFonts w:ascii="Times" w:hAnsi="Times"/>
          <w:sz w:val="24"/>
        </w:rPr>
        <w:t xml:space="preserve"> is the sum of the voltage drops across </w:t>
      </w:r>
      <w:r>
        <w:rPr>
          <w:rFonts w:ascii="Times" w:hAnsi="Times"/>
          <w:i/>
          <w:sz w:val="24"/>
        </w:rPr>
        <w:t>R</w:t>
      </w:r>
      <w:r>
        <w:rPr>
          <w:rFonts w:ascii="Times" w:hAnsi="Times"/>
          <w:position w:val="-4"/>
        </w:rPr>
        <w:t>2</w:t>
      </w:r>
      <w:r>
        <w:rPr>
          <w:rFonts w:ascii="Times" w:hAnsi="Times"/>
          <w:sz w:val="24"/>
        </w:rPr>
        <w:t xml:space="preserve"> and </w:t>
      </w:r>
      <w:r>
        <w:rPr>
          <w:rFonts w:ascii="Times" w:hAnsi="Times"/>
          <w:i/>
          <w:sz w:val="24"/>
        </w:rPr>
        <w:t>v</w:t>
      </w:r>
      <w:r>
        <w:rPr>
          <w:rFonts w:ascii="Times" w:hAnsi="Times"/>
          <w:position w:val="-4"/>
        </w:rPr>
        <w:t>3</w:t>
      </w:r>
      <w:r>
        <w:rPr>
          <w:rFonts w:ascii="Times" w:hAnsi="Times"/>
          <w:sz w:val="24"/>
        </w:rPr>
        <w:t>.</w:t>
      </w:r>
    </w:p>
    <w:p w14:paraId="726792F1" w14:textId="77777777" w:rsidR="00A90FA9" w:rsidRDefault="00781350">
      <w:pPr>
        <w:pStyle w:val="IEEEList"/>
        <w:ind w:left="450" w:hanging="270"/>
        <w:rPr>
          <w:rFonts w:ascii="Times" w:hAnsi="Times"/>
          <w:sz w:val="24"/>
        </w:rPr>
      </w:pPr>
      <w:r>
        <w:rPr>
          <w:i/>
          <w:sz w:val="24"/>
        </w:rPr>
        <w:t>3)</w:t>
      </w:r>
      <w:r>
        <w:rPr>
          <w:sz w:val="24"/>
        </w:rPr>
        <w:tab/>
        <w:t xml:space="preserve">Use a voltage loop to show that, if voltage drop across the + and – inputs equals 0 V, then </w:t>
      </w:r>
      <w:r>
        <w:rPr>
          <w:i/>
          <w:sz w:val="24"/>
        </w:rPr>
        <w:t>v</w:t>
      </w:r>
      <w:r>
        <w:rPr>
          <w:rFonts w:ascii="Times" w:hAnsi="Times"/>
          <w:position w:val="-4"/>
        </w:rPr>
        <w:t>+</w:t>
      </w:r>
      <w:r>
        <w:rPr>
          <w:rFonts w:ascii="Times" w:hAnsi="Times"/>
          <w:sz w:val="24"/>
        </w:rPr>
        <w:t> = </w:t>
      </w:r>
      <w:r>
        <w:rPr>
          <w:rFonts w:ascii="Times" w:hAnsi="Times"/>
          <w:i/>
          <w:sz w:val="24"/>
        </w:rPr>
        <w:t>v</w:t>
      </w:r>
      <w:r>
        <w:rPr>
          <w:rFonts w:ascii="Times" w:hAnsi="Times"/>
          <w:position w:val="-4"/>
        </w:rPr>
        <w:t>–</w:t>
      </w:r>
      <w:r>
        <w:rPr>
          <w:rFonts w:ascii="Times" w:hAnsi="Times"/>
          <w:sz w:val="24"/>
        </w:rPr>
        <w:t>.</w:t>
      </w:r>
    </w:p>
    <w:p w14:paraId="0A7D2DE7" w14:textId="77777777" w:rsidR="00A90FA9" w:rsidRDefault="00781350">
      <w:pPr>
        <w:pStyle w:val="IEEEList"/>
        <w:ind w:left="450" w:hanging="270"/>
        <w:rPr>
          <w:rFonts w:ascii="Times" w:hAnsi="Times"/>
          <w:sz w:val="24"/>
        </w:rPr>
      </w:pPr>
      <w:r>
        <w:rPr>
          <w:i/>
          <w:sz w:val="24"/>
        </w:rPr>
        <w:t>4)</w:t>
      </w:r>
      <w:r>
        <w:rPr>
          <w:sz w:val="24"/>
        </w:rPr>
        <w:tab/>
        <w:t xml:space="preserve">Set </w:t>
      </w:r>
      <w:r>
        <w:rPr>
          <w:i/>
          <w:sz w:val="24"/>
        </w:rPr>
        <w:t>v</w:t>
      </w:r>
      <w:r>
        <w:rPr>
          <w:rFonts w:ascii="Times" w:hAnsi="Times"/>
          <w:position w:val="-4"/>
        </w:rPr>
        <w:t>+</w:t>
      </w:r>
      <w:r>
        <w:rPr>
          <w:rFonts w:ascii="Times" w:hAnsi="Times"/>
          <w:sz w:val="24"/>
        </w:rPr>
        <w:t> = </w:t>
      </w:r>
      <w:r>
        <w:rPr>
          <w:rFonts w:ascii="Times" w:hAnsi="Times"/>
          <w:i/>
          <w:sz w:val="24"/>
        </w:rPr>
        <w:t>v</w:t>
      </w:r>
      <w:r>
        <w:rPr>
          <w:rFonts w:ascii="Times" w:hAnsi="Times"/>
          <w:position w:val="-4"/>
        </w:rPr>
        <w:t>–</w:t>
      </w:r>
      <w:r>
        <w:rPr>
          <w:rFonts w:ascii="Times" w:hAnsi="Times"/>
          <w:sz w:val="24"/>
        </w:rPr>
        <w:t xml:space="preserve"> and solve for </w:t>
      </w:r>
      <w:r>
        <w:rPr>
          <w:rFonts w:ascii="Times" w:hAnsi="Times"/>
          <w:i/>
          <w:sz w:val="24"/>
        </w:rPr>
        <w:t>v</w:t>
      </w:r>
      <w:r>
        <w:rPr>
          <w:rFonts w:ascii="Times" w:hAnsi="Times"/>
          <w:position w:val="-4"/>
        </w:rPr>
        <w:t>3</w:t>
      </w:r>
      <w:r>
        <w:rPr>
          <w:rFonts w:ascii="Times" w:hAnsi="Times"/>
          <w:sz w:val="24"/>
        </w:rPr>
        <w:t xml:space="preserve"> in terms of </w:t>
      </w:r>
      <w:r>
        <w:rPr>
          <w:i/>
          <w:sz w:val="24"/>
        </w:rPr>
        <w:t>v</w:t>
      </w:r>
      <w:r>
        <w:rPr>
          <w:rFonts w:ascii="Times" w:hAnsi="Times"/>
          <w:position w:val="-4"/>
        </w:rPr>
        <w:t>1</w:t>
      </w:r>
      <w:r>
        <w:rPr>
          <w:rFonts w:ascii="Times" w:hAnsi="Times"/>
          <w:sz w:val="24"/>
        </w:rPr>
        <w:t xml:space="preserve"> and </w:t>
      </w:r>
      <w:r>
        <w:rPr>
          <w:rFonts w:ascii="Times" w:hAnsi="Times"/>
          <w:i/>
          <w:sz w:val="24"/>
        </w:rPr>
        <w:t>v</w:t>
      </w:r>
      <w:r>
        <w:rPr>
          <w:rFonts w:ascii="Times" w:hAnsi="Times"/>
          <w:position w:val="-4"/>
        </w:rPr>
        <w:t>2</w:t>
      </w:r>
      <w:r>
        <w:rPr>
          <w:rFonts w:ascii="Times" w:hAnsi="Times"/>
          <w:sz w:val="24"/>
        </w:rPr>
        <w:t>.</w:t>
      </w:r>
    </w:p>
    <w:p w14:paraId="422BAD88" w14:textId="77777777" w:rsidR="00E5301F" w:rsidRDefault="00E5301F" w:rsidP="00E5301F">
      <w:pPr>
        <w:pStyle w:val="text"/>
        <w:rPr>
          <w:rFonts w:ascii="Times" w:hAnsi="Times"/>
          <w:sz w:val="24"/>
        </w:rPr>
      </w:pPr>
      <w:r>
        <w:rPr>
          <w:rFonts w:ascii="Times" w:hAnsi="Times"/>
          <w:sz w:val="24"/>
        </w:rPr>
        <w:t xml:space="preserve">Armed with the expression for </w:t>
      </w:r>
      <w:r>
        <w:rPr>
          <w:rFonts w:ascii="Times" w:hAnsi="Times"/>
          <w:i/>
          <w:sz w:val="24"/>
        </w:rPr>
        <w:t>v</w:t>
      </w:r>
      <w:r>
        <w:rPr>
          <w:rFonts w:ascii="Times" w:hAnsi="Times"/>
          <w:position w:val="-4"/>
        </w:rPr>
        <w:t>3</w:t>
      </w:r>
      <w:r>
        <w:rPr>
          <w:rFonts w:ascii="Times" w:hAnsi="Times"/>
          <w:sz w:val="24"/>
        </w:rPr>
        <w:t xml:space="preserve">, we can now show that the differential amplifier may be designed to amplify only the difference in voltages </w:t>
      </w:r>
      <w:r>
        <w:rPr>
          <w:rFonts w:ascii="Times" w:hAnsi="Times"/>
          <w:i/>
          <w:sz w:val="24"/>
        </w:rPr>
        <w:t>v</w:t>
      </w:r>
      <w:r>
        <w:rPr>
          <w:rFonts w:ascii="Times" w:hAnsi="Times"/>
          <w:position w:val="-4"/>
        </w:rPr>
        <w:t>1</w:t>
      </w:r>
      <w:r>
        <w:rPr>
          <w:rFonts w:ascii="Times" w:hAnsi="Times"/>
          <w:sz w:val="24"/>
        </w:rPr>
        <w:t xml:space="preserve"> and </w:t>
      </w:r>
      <w:r>
        <w:rPr>
          <w:rFonts w:ascii="Times" w:hAnsi="Times"/>
          <w:i/>
          <w:sz w:val="24"/>
        </w:rPr>
        <w:t>v</w:t>
      </w:r>
      <w:r>
        <w:rPr>
          <w:rFonts w:ascii="Times" w:hAnsi="Times"/>
          <w:position w:val="-4"/>
        </w:rPr>
        <w:t>2</w:t>
      </w:r>
      <w:r>
        <w:rPr>
          <w:rFonts w:ascii="Times" w:hAnsi="Times"/>
          <w:sz w:val="24"/>
        </w:rPr>
        <w:t>, thus reducing noise in the EMG measurements.</w:t>
      </w:r>
    </w:p>
    <w:p w14:paraId="7F569E40" w14:textId="77777777" w:rsidR="00A90FA9" w:rsidRDefault="00781350">
      <w:pPr>
        <w:tabs>
          <w:tab w:val="center" w:pos="2760"/>
          <w:tab w:val="center" w:pos="6960"/>
        </w:tabs>
        <w:spacing w:before="240"/>
        <w:jc w:val="both"/>
      </w:pPr>
      <w:r>
        <w:tab/>
      </w:r>
      <w:r>
        <w:drawing>
          <wp:inline distT="0" distB="0" distL="0" distR="0" wp14:anchorId="5E831464" wp14:editId="35F4CB96">
            <wp:extent cx="1417147" cy="10922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a:ext>
                      </a:extLst>
                    </a:blip>
                    <a:srcRect b="-1387"/>
                    <a:stretch>
                      <a:fillRect/>
                    </a:stretch>
                  </pic:blipFill>
                  <pic:spPr bwMode="auto">
                    <a:xfrm>
                      <a:off x="0" y="0"/>
                      <a:ext cx="1417147" cy="1092200"/>
                    </a:xfrm>
                    <a:prstGeom prst="rect">
                      <a:avLst/>
                    </a:prstGeom>
                    <a:noFill/>
                    <a:ln>
                      <a:noFill/>
                    </a:ln>
                  </pic:spPr>
                </pic:pic>
              </a:graphicData>
            </a:graphic>
          </wp:inline>
        </w:drawing>
      </w:r>
      <w:r>
        <w:tab/>
      </w:r>
      <w:r>
        <w:drawing>
          <wp:inline distT="0" distB="0" distL="0" distR="0" wp14:anchorId="7DE4A6CE" wp14:editId="736968F4">
            <wp:extent cx="1583267" cy="15354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a:ext>
                      </a:extLst>
                    </a:blip>
                    <a:srcRect b="-1358"/>
                    <a:stretch>
                      <a:fillRect/>
                    </a:stretch>
                  </pic:blipFill>
                  <pic:spPr bwMode="auto">
                    <a:xfrm>
                      <a:off x="0" y="0"/>
                      <a:ext cx="1583267" cy="1535461"/>
                    </a:xfrm>
                    <a:prstGeom prst="rect">
                      <a:avLst/>
                    </a:prstGeom>
                    <a:noFill/>
                    <a:ln>
                      <a:noFill/>
                    </a:ln>
                  </pic:spPr>
                </pic:pic>
              </a:graphicData>
            </a:graphic>
          </wp:inline>
        </w:drawing>
      </w:r>
    </w:p>
    <w:p w14:paraId="39020B51" w14:textId="77777777" w:rsidR="00A90FA9" w:rsidRDefault="00781350">
      <w:pPr>
        <w:keepNext/>
        <w:tabs>
          <w:tab w:val="center" w:pos="2760"/>
          <w:tab w:val="center" w:pos="6840"/>
        </w:tabs>
        <w:spacing w:before="120"/>
        <w:ind w:right="-600"/>
        <w:jc w:val="both"/>
        <w:outlineLvl w:val="5"/>
        <w:rPr>
          <w:sz w:val="16"/>
        </w:rPr>
      </w:pPr>
      <w:r>
        <w:rPr>
          <w:sz w:val="16"/>
        </w:rPr>
        <w:tab/>
        <w:t>(a)</w:t>
      </w:r>
      <w:r>
        <w:rPr>
          <w:sz w:val="16"/>
        </w:rPr>
        <w:tab/>
        <w:t>(b)</w:t>
      </w:r>
    </w:p>
    <w:p w14:paraId="1E78E4E4" w14:textId="7128CA19" w:rsidR="00A90FA9" w:rsidRDefault="00781350">
      <w:pPr>
        <w:pStyle w:val="FigureCaption"/>
        <w:rPr>
          <w:rFonts w:ascii="Times" w:hAnsi="Times"/>
          <w:sz w:val="24"/>
        </w:rPr>
      </w:pPr>
      <w:r>
        <w:t xml:space="preserve">Figure </w:t>
      </w:r>
      <w:r w:rsidR="002B162E">
        <w:t>9</w:t>
      </w:r>
      <w:r>
        <w:t xml:space="preserve">.  Sub circuits for analyzing differential amplifier: (a) </w:t>
      </w:r>
      <w:r>
        <w:rPr>
          <w:i/>
        </w:rPr>
        <w:t>v</w:t>
      </w:r>
      <w:r>
        <w:rPr>
          <w:rFonts w:ascii="Times" w:hAnsi="Times"/>
          <w:position w:val="-4"/>
        </w:rPr>
        <w:t>+</w:t>
      </w:r>
      <w:r>
        <w:rPr>
          <w:rFonts w:ascii="Times" w:hAnsi="Times"/>
          <w:sz w:val="24"/>
        </w:rPr>
        <w:t xml:space="preserve"> </w:t>
      </w:r>
      <w:r>
        <w:rPr>
          <w:rFonts w:ascii="Times" w:hAnsi="Times"/>
        </w:rPr>
        <w:t>value,</w:t>
      </w:r>
      <w:r>
        <w:t xml:space="preserve"> (b) </w:t>
      </w:r>
      <w:r>
        <w:rPr>
          <w:i/>
        </w:rPr>
        <w:t>v</w:t>
      </w:r>
      <w:r>
        <w:rPr>
          <w:rFonts w:ascii="Times" w:hAnsi="Times"/>
          <w:position w:val="-4"/>
        </w:rPr>
        <w:t>–</w:t>
      </w:r>
      <w:r>
        <w:rPr>
          <w:rFonts w:ascii="Times" w:hAnsi="Times"/>
          <w:sz w:val="24"/>
        </w:rPr>
        <w:t xml:space="preserve"> </w:t>
      </w:r>
      <w:r>
        <w:rPr>
          <w:rFonts w:ascii="Times" w:hAnsi="Times"/>
        </w:rPr>
        <w:t>value.</w:t>
      </w:r>
    </w:p>
    <w:p w14:paraId="39FBC461" w14:textId="77777777" w:rsidR="00A90FA9" w:rsidRDefault="00781350">
      <w:pPr>
        <w:pStyle w:val="Head2"/>
      </w:pPr>
      <w:r>
        <w:t>B.</w:t>
      </w:r>
      <w:r>
        <w:tab/>
        <w:t>Differntial Gain</w:t>
      </w:r>
    </w:p>
    <w:p w14:paraId="0AA989AB" w14:textId="77777777" w:rsidR="00A90FA9" w:rsidRDefault="00781350">
      <w:pPr>
        <w:pStyle w:val="text"/>
        <w:ind w:firstLine="168"/>
        <w:rPr>
          <w:sz w:val="24"/>
        </w:rPr>
      </w:pPr>
      <w:r>
        <w:rPr>
          <w:sz w:val="24"/>
        </w:rPr>
        <w:t xml:space="preserve">We want </w:t>
      </w:r>
      <w:r>
        <w:rPr>
          <w:i/>
          <w:sz w:val="24"/>
        </w:rPr>
        <w:t>v</w:t>
      </w:r>
      <w:r>
        <w:rPr>
          <w:rFonts w:ascii="Times" w:hAnsi="Times"/>
          <w:position w:val="-4"/>
          <w:sz w:val="22"/>
        </w:rPr>
        <w:t>3</w:t>
      </w:r>
      <w:r>
        <w:rPr>
          <w:sz w:val="24"/>
        </w:rPr>
        <w:t xml:space="preserve"> to be proportional to only the difference (</w:t>
      </w:r>
      <w:r>
        <w:rPr>
          <w:i/>
          <w:sz w:val="24"/>
        </w:rPr>
        <w:t>v</w:t>
      </w:r>
      <w:r>
        <w:rPr>
          <w:rFonts w:ascii="Times" w:hAnsi="Times"/>
          <w:position w:val="-4"/>
        </w:rPr>
        <w:t>dm</w:t>
      </w:r>
      <w:r>
        <w:rPr>
          <w:rFonts w:ascii="Times" w:hAnsi="Times"/>
          <w:sz w:val="24"/>
        </w:rPr>
        <w:t xml:space="preserve"> for "differential mode voltage")</w:t>
      </w:r>
      <w:r>
        <w:rPr>
          <w:sz w:val="24"/>
        </w:rPr>
        <w:t xml:space="preserve"> between </w:t>
      </w:r>
      <w:r>
        <w:rPr>
          <w:i/>
          <w:sz w:val="24"/>
        </w:rPr>
        <w:t>v</w:t>
      </w:r>
      <w:r>
        <w:rPr>
          <w:rFonts w:ascii="Times" w:hAnsi="Times"/>
          <w:position w:val="-4"/>
          <w:sz w:val="22"/>
        </w:rPr>
        <w:t>1</w:t>
      </w:r>
      <w:r>
        <w:rPr>
          <w:sz w:val="24"/>
        </w:rPr>
        <w:t xml:space="preserve"> and </w:t>
      </w:r>
      <w:r>
        <w:rPr>
          <w:i/>
          <w:sz w:val="24"/>
        </w:rPr>
        <w:t>v</w:t>
      </w:r>
      <w:r>
        <w:rPr>
          <w:rFonts w:ascii="Times" w:hAnsi="Times"/>
          <w:position w:val="-4"/>
          <w:sz w:val="22"/>
        </w:rPr>
        <w:t>2</w:t>
      </w:r>
      <w:r>
        <w:rPr>
          <w:sz w:val="24"/>
        </w:rPr>
        <w:t>.  This is helpful because any offset voltage (</w:t>
      </w:r>
      <w:r>
        <w:rPr>
          <w:i/>
          <w:sz w:val="24"/>
        </w:rPr>
        <w:t>v</w:t>
      </w:r>
      <w:r>
        <w:rPr>
          <w:rFonts w:ascii="Times" w:hAnsi="Times"/>
          <w:position w:val="-4"/>
        </w:rPr>
        <w:t>cm</w:t>
      </w:r>
      <w:r>
        <w:rPr>
          <w:rFonts w:ascii="Times" w:hAnsi="Times"/>
          <w:sz w:val="24"/>
        </w:rPr>
        <w:t xml:space="preserve"> for "common mode voltage"</w:t>
      </w:r>
      <w:r>
        <w:rPr>
          <w:sz w:val="24"/>
        </w:rPr>
        <w:t>) common to both electrodes that is caused by a source other than nerve and muscle activity will be cancelled out.  (Furthermore, electronic noise generated by non-ideal characteristics in our circuit will typically be the same for both electrodes and will be cancelled out.)  The differential and common-mode voltages are defined as follows:</w:t>
      </w:r>
    </w:p>
    <w:p w14:paraId="25132317" w14:textId="77777777" w:rsidR="00A90FA9" w:rsidRDefault="00781350">
      <w:pPr>
        <w:pStyle w:val="Equation"/>
        <w:tabs>
          <w:tab w:val="clear" w:pos="5208"/>
          <w:tab w:val="clear" w:pos="10440"/>
          <w:tab w:val="center" w:pos="4368"/>
          <w:tab w:val="right" w:pos="9360"/>
        </w:tabs>
        <w:spacing w:before="60" w:after="60"/>
      </w:pPr>
      <w:r>
        <w:tab/>
      </w:r>
      <w:r>
        <w:rPr>
          <w:position w:val="-24"/>
        </w:rPr>
        <w:object w:dxaOrig="1540" w:dyaOrig="620" w14:anchorId="7DED6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31pt" o:ole="">
            <v:imagedata r:id="rId25" o:title=""/>
          </v:shape>
          <o:OLEObject Type="Embed" ProgID="Equation.DSMT4" ShapeID="_x0000_i1025" DrawAspect="Content" ObjectID="_1316719927" r:id="rId26"/>
        </w:object>
      </w:r>
      <w:r>
        <w:tab/>
      </w:r>
      <w:r>
        <w:rPr>
          <w:sz w:val="24"/>
        </w:rPr>
        <w:t>(1)</w:t>
      </w:r>
    </w:p>
    <w:p w14:paraId="6A35E525" w14:textId="77777777" w:rsidR="00A90FA9" w:rsidRDefault="00781350">
      <w:pPr>
        <w:pStyle w:val="Equation"/>
        <w:tabs>
          <w:tab w:val="clear" w:pos="5208"/>
          <w:tab w:val="clear" w:pos="10440"/>
          <w:tab w:val="center" w:pos="4368"/>
          <w:tab w:val="right" w:pos="9360"/>
        </w:tabs>
        <w:spacing w:before="60" w:after="60"/>
      </w:pPr>
      <w:r>
        <w:tab/>
      </w:r>
      <w:r>
        <w:rPr>
          <w:position w:val="-8"/>
        </w:rPr>
        <w:object w:dxaOrig="1300" w:dyaOrig="280" w14:anchorId="18841201">
          <v:shape id="_x0000_i1026" type="#_x0000_t75" style="width:64pt;height:14pt" o:ole="">
            <v:imagedata r:id="rId27" o:title=""/>
          </v:shape>
          <o:OLEObject Type="Embed" ProgID="Equation.3" ShapeID="_x0000_i1026" DrawAspect="Content" ObjectID="_1316719928" r:id="rId28"/>
        </w:object>
      </w:r>
      <w:r>
        <w:tab/>
      </w:r>
      <w:r>
        <w:rPr>
          <w:sz w:val="24"/>
        </w:rPr>
        <w:t>(2)</w:t>
      </w:r>
    </w:p>
    <w:p w14:paraId="30A4BAB2" w14:textId="77777777" w:rsidR="00A90FA9" w:rsidRDefault="00781350">
      <w:pPr>
        <w:pStyle w:val="text"/>
        <w:rPr>
          <w:sz w:val="32"/>
        </w:rPr>
      </w:pPr>
      <w:r>
        <w:rPr>
          <w:sz w:val="24"/>
        </w:rPr>
        <w:t xml:space="preserve">To determine how to make the common-mode response (or gain) zero, rewrite the formula for </w:t>
      </w:r>
      <w:r>
        <w:rPr>
          <w:i/>
          <w:sz w:val="24"/>
        </w:rPr>
        <w:t>v</w:t>
      </w:r>
      <w:r>
        <w:rPr>
          <w:rFonts w:ascii="Times" w:hAnsi="Times"/>
          <w:position w:val="-4"/>
          <w:sz w:val="22"/>
        </w:rPr>
        <w:t>3</w:t>
      </w:r>
      <w:r>
        <w:rPr>
          <w:sz w:val="24"/>
        </w:rPr>
        <w:t xml:space="preserve"> in terms of the common-mode signal, </w:t>
      </w:r>
      <w:r>
        <w:rPr>
          <w:i/>
          <w:sz w:val="24"/>
        </w:rPr>
        <w:t>v</w:t>
      </w:r>
      <w:r>
        <w:rPr>
          <w:rFonts w:ascii="Times" w:hAnsi="Times"/>
          <w:position w:val="-4"/>
          <w:sz w:val="22"/>
        </w:rPr>
        <w:t>cm</w:t>
      </w:r>
      <w:r>
        <w:rPr>
          <w:sz w:val="24"/>
        </w:rPr>
        <w:t xml:space="preserve">, and the differential-mode signal, </w:t>
      </w:r>
      <w:r>
        <w:rPr>
          <w:i/>
          <w:sz w:val="24"/>
        </w:rPr>
        <w:t>v</w:t>
      </w:r>
      <w:r>
        <w:rPr>
          <w:rFonts w:ascii="Times" w:hAnsi="Times"/>
          <w:position w:val="-4"/>
          <w:sz w:val="22"/>
        </w:rPr>
        <w:t>dm</w:t>
      </w:r>
      <w:r>
        <w:rPr>
          <w:sz w:val="24"/>
        </w:rPr>
        <w:t>, defined in (1) and (2).  Begin this process by making the following substitutions:</w:t>
      </w:r>
    </w:p>
    <w:p w14:paraId="3A9B1AFA" w14:textId="77777777" w:rsidR="00A90FA9" w:rsidRDefault="00781350">
      <w:pPr>
        <w:pStyle w:val="Equation"/>
        <w:tabs>
          <w:tab w:val="clear" w:pos="5208"/>
          <w:tab w:val="clear" w:pos="10440"/>
          <w:tab w:val="center" w:pos="4368"/>
          <w:tab w:val="right" w:pos="9360"/>
        </w:tabs>
        <w:spacing w:after="0"/>
      </w:pPr>
      <w:r>
        <w:tab/>
      </w:r>
      <w:r>
        <w:rPr>
          <w:position w:val="-22"/>
        </w:rPr>
        <w:object w:dxaOrig="1500" w:dyaOrig="580" w14:anchorId="1DB3723A">
          <v:shape id="_x0000_i1027" type="#_x0000_t75" style="width:75pt;height:29pt" o:ole="">
            <v:imagedata r:id="rId29" o:title=""/>
          </v:shape>
          <o:OLEObject Type="Embed" ProgID="Equation.3" ShapeID="_x0000_i1027" DrawAspect="Content" ObjectID="_1316719929" r:id="rId30"/>
        </w:object>
      </w:r>
      <w:r>
        <w:tab/>
      </w:r>
      <w:r>
        <w:rPr>
          <w:sz w:val="24"/>
        </w:rPr>
        <w:t>(3)</w:t>
      </w:r>
    </w:p>
    <w:p w14:paraId="6B66BA44" w14:textId="77777777" w:rsidR="00A90FA9" w:rsidRDefault="00781350">
      <w:pPr>
        <w:pStyle w:val="Equation"/>
        <w:tabs>
          <w:tab w:val="clear" w:pos="5208"/>
          <w:tab w:val="clear" w:pos="10440"/>
          <w:tab w:val="center" w:pos="4368"/>
          <w:tab w:val="right" w:pos="9360"/>
        </w:tabs>
        <w:spacing w:after="0"/>
      </w:pPr>
      <w:r>
        <w:tab/>
      </w:r>
      <w:r>
        <w:rPr>
          <w:position w:val="-22"/>
        </w:rPr>
        <w:object w:dxaOrig="1540" w:dyaOrig="580" w14:anchorId="0831E7F3">
          <v:shape id="_x0000_i1028" type="#_x0000_t75" style="width:76pt;height:29pt" o:ole="">
            <v:imagedata r:id="rId31" o:title=""/>
          </v:shape>
          <o:OLEObject Type="Embed" ProgID="Equation.3" ShapeID="_x0000_i1028" DrawAspect="Content" ObjectID="_1316719930" r:id="rId32"/>
        </w:object>
      </w:r>
      <w:r>
        <w:tab/>
      </w:r>
      <w:r>
        <w:rPr>
          <w:sz w:val="24"/>
        </w:rPr>
        <w:t>(4)</w:t>
      </w:r>
    </w:p>
    <w:p w14:paraId="5F04AD8D" w14:textId="77777777" w:rsidR="00A90FA9" w:rsidRDefault="00781350">
      <w:pPr>
        <w:pStyle w:val="text"/>
        <w:rPr>
          <w:sz w:val="24"/>
        </w:rPr>
      </w:pPr>
      <w:r>
        <w:rPr>
          <w:sz w:val="24"/>
        </w:rPr>
        <w:t xml:space="preserve">Now show that </w:t>
      </w:r>
      <w:r>
        <w:rPr>
          <w:i/>
          <w:sz w:val="24"/>
        </w:rPr>
        <w:t>v</w:t>
      </w:r>
      <w:r>
        <w:rPr>
          <w:rFonts w:ascii="Times" w:hAnsi="Times"/>
          <w:position w:val="-4"/>
          <w:sz w:val="22"/>
        </w:rPr>
        <w:t>3</w:t>
      </w:r>
      <w:r>
        <w:rPr>
          <w:sz w:val="24"/>
        </w:rPr>
        <w:t xml:space="preserve"> is a function of only </w:t>
      </w:r>
      <w:r>
        <w:rPr>
          <w:rFonts w:ascii="Times" w:hAnsi="Times"/>
          <w:i/>
          <w:sz w:val="24"/>
        </w:rPr>
        <w:t>v</w:t>
      </w:r>
      <w:r>
        <w:rPr>
          <w:rFonts w:ascii="Times" w:hAnsi="Times"/>
          <w:position w:val="-4"/>
          <w:sz w:val="22"/>
        </w:rPr>
        <w:t>dm</w:t>
      </w:r>
      <w:r>
        <w:rPr>
          <w:sz w:val="24"/>
        </w:rPr>
        <w:t xml:space="preserve"> if the ratio of </w:t>
      </w:r>
      <w:r>
        <w:rPr>
          <w:i/>
          <w:sz w:val="24"/>
        </w:rPr>
        <w:t>R</w:t>
      </w:r>
      <w:r>
        <w:rPr>
          <w:rFonts w:ascii="Times" w:hAnsi="Times"/>
          <w:position w:val="-4"/>
          <w:sz w:val="22"/>
        </w:rPr>
        <w:t>1</w:t>
      </w:r>
      <w:r>
        <w:rPr>
          <w:sz w:val="24"/>
        </w:rPr>
        <w:t xml:space="preserve"> to </w:t>
      </w:r>
      <w:r>
        <w:rPr>
          <w:i/>
          <w:sz w:val="24"/>
        </w:rPr>
        <w:t>R</w:t>
      </w:r>
      <w:r>
        <w:rPr>
          <w:position w:val="-4"/>
          <w:sz w:val="22"/>
        </w:rPr>
        <w:t>2</w:t>
      </w:r>
      <w:r>
        <w:rPr>
          <w:sz w:val="24"/>
        </w:rPr>
        <w:t xml:space="preserve"> is the same as the ratio of </w:t>
      </w:r>
      <w:r>
        <w:rPr>
          <w:i/>
          <w:sz w:val="24"/>
        </w:rPr>
        <w:t>R</w:t>
      </w:r>
      <w:r>
        <w:rPr>
          <w:rFonts w:ascii="Times" w:hAnsi="Times"/>
          <w:position w:val="-4"/>
          <w:sz w:val="22"/>
        </w:rPr>
        <w:t>3</w:t>
      </w:r>
      <w:r>
        <w:rPr>
          <w:sz w:val="24"/>
        </w:rPr>
        <w:t xml:space="preserve"> to </w:t>
      </w:r>
      <w:r>
        <w:rPr>
          <w:i/>
          <w:sz w:val="24"/>
        </w:rPr>
        <w:t>R</w:t>
      </w:r>
      <w:r>
        <w:rPr>
          <w:rFonts w:ascii="Times" w:hAnsi="Times"/>
          <w:position w:val="-4"/>
          <w:sz w:val="22"/>
        </w:rPr>
        <w:t>4</w:t>
      </w:r>
      <w:r>
        <w:rPr>
          <w:sz w:val="24"/>
        </w:rPr>
        <w:t xml:space="preserve">.  To do so, first rewrite </w:t>
      </w:r>
      <w:r>
        <w:rPr>
          <w:i/>
          <w:sz w:val="24"/>
        </w:rPr>
        <w:t>v</w:t>
      </w:r>
      <w:r>
        <w:rPr>
          <w:rFonts w:ascii="Times" w:hAnsi="Times"/>
          <w:position w:val="-4"/>
          <w:sz w:val="22"/>
        </w:rPr>
        <w:t>3</w:t>
      </w:r>
      <w:r>
        <w:rPr>
          <w:sz w:val="24"/>
        </w:rPr>
        <w:t xml:space="preserve"> in terms of the following ratio,</w:t>
      </w:r>
      <w:r>
        <w:rPr>
          <w:position w:val="-6"/>
          <w:sz w:val="24"/>
        </w:rPr>
        <w:object w:dxaOrig="260" w:dyaOrig="279" w14:anchorId="7D9C16B0">
          <v:shape id="_x0000_i1029" type="#_x0000_t75" style="width:13pt;height:14pt" o:ole="">
            <v:imagedata r:id="rId33" o:title=""/>
          </v:shape>
          <o:OLEObject Type="Embed" ProgID="Equation.3" ShapeID="_x0000_i1029" DrawAspect="Content" ObjectID="_1316719931" r:id="rId34"/>
        </w:object>
      </w:r>
      <w:r>
        <w:rPr>
          <w:sz w:val="24"/>
        </w:rPr>
        <w:t>:</w:t>
      </w:r>
    </w:p>
    <w:p w14:paraId="5182D4F6" w14:textId="77777777" w:rsidR="00A90FA9" w:rsidRDefault="00781350">
      <w:pPr>
        <w:pStyle w:val="Equation"/>
        <w:tabs>
          <w:tab w:val="clear" w:pos="5208"/>
          <w:tab w:val="clear" w:pos="10440"/>
          <w:tab w:val="center" w:pos="4368"/>
          <w:tab w:val="right" w:pos="9360"/>
        </w:tabs>
        <w:spacing w:after="0"/>
      </w:pPr>
      <w:r>
        <w:tab/>
      </w:r>
      <w:r>
        <w:rPr>
          <w:position w:val="-30"/>
        </w:rPr>
        <w:object w:dxaOrig="1340" w:dyaOrig="700" w14:anchorId="681F4DBA">
          <v:shape id="_x0000_i1030" type="#_x0000_t75" style="width:67pt;height:35pt" o:ole="">
            <v:imagedata r:id="rId35" o:title=""/>
          </v:shape>
          <o:OLEObject Type="Embed" ProgID="Equation.3" ShapeID="_x0000_i1030" DrawAspect="Content" ObjectID="_1316719932" r:id="rId36"/>
        </w:object>
      </w:r>
      <w:r>
        <w:tab/>
      </w:r>
      <w:r>
        <w:rPr>
          <w:sz w:val="24"/>
        </w:rPr>
        <w:t>(5)</w:t>
      </w:r>
    </w:p>
    <w:p w14:paraId="2330B9EF" w14:textId="77777777" w:rsidR="00A90FA9" w:rsidRDefault="00781350">
      <w:pPr>
        <w:pStyle w:val="text"/>
        <w:ind w:firstLine="0"/>
        <w:rPr>
          <w:rFonts w:ascii="Times" w:hAnsi="Times"/>
          <w:sz w:val="24"/>
        </w:rPr>
      </w:pPr>
      <w:r>
        <w:rPr>
          <w:sz w:val="24"/>
        </w:rPr>
        <w:t xml:space="preserve">(Note that it may be helpful to consider the reciprocals of expressions in order to express them in terms of </w:t>
      </w:r>
      <w:r>
        <w:rPr>
          <w:position w:val="-4"/>
          <w:sz w:val="24"/>
        </w:rPr>
        <w:object w:dxaOrig="260" w:dyaOrig="260" w14:anchorId="13F5D913">
          <v:shape id="_x0000_i1031" type="#_x0000_t75" style="width:13pt;height:13pt" o:ole="">
            <v:imagedata r:id="rId37" o:title=""/>
          </v:shape>
          <o:OLEObject Type="Embed" ProgID="Equation.DSMT4" ShapeID="_x0000_i1031" DrawAspect="Content" ObjectID="_1316719933" r:id="rId38"/>
        </w:object>
      </w:r>
      <w:r>
        <w:rPr>
          <w:sz w:val="24"/>
        </w:rPr>
        <w:t xml:space="preserve">.)  Then show that </w:t>
      </w:r>
      <w:r>
        <w:rPr>
          <w:rFonts w:ascii="Times" w:hAnsi="Times"/>
          <w:i/>
          <w:sz w:val="24"/>
        </w:rPr>
        <w:t>v</w:t>
      </w:r>
      <w:r>
        <w:rPr>
          <w:rFonts w:ascii="Times" w:hAnsi="Times"/>
          <w:position w:val="-4"/>
          <w:sz w:val="22"/>
        </w:rPr>
        <w:t>cm</w:t>
      </w:r>
      <w:r>
        <w:rPr>
          <w:sz w:val="24"/>
        </w:rPr>
        <w:t xml:space="preserve"> disappears from the expression for </w:t>
      </w:r>
      <w:r>
        <w:rPr>
          <w:i/>
          <w:sz w:val="24"/>
        </w:rPr>
        <w:t>v</w:t>
      </w:r>
      <w:r>
        <w:rPr>
          <w:rFonts w:ascii="Times" w:hAnsi="Times"/>
          <w:position w:val="-4"/>
          <w:sz w:val="22"/>
        </w:rPr>
        <w:t>3</w:t>
      </w:r>
      <w:r>
        <w:rPr>
          <w:sz w:val="24"/>
        </w:rPr>
        <w:t xml:space="preserve">.  Now that you have derived the expression for </w:t>
      </w:r>
      <w:r>
        <w:rPr>
          <w:i/>
          <w:sz w:val="24"/>
        </w:rPr>
        <w:t>v</w:t>
      </w:r>
      <w:r>
        <w:rPr>
          <w:rFonts w:ascii="Times" w:hAnsi="Times"/>
          <w:position w:val="-4"/>
        </w:rPr>
        <w:t>3</w:t>
      </w:r>
      <w:r>
        <w:rPr>
          <w:rFonts w:ascii="Times" w:hAnsi="Times"/>
          <w:sz w:val="24"/>
        </w:rPr>
        <w:t xml:space="preserve">, you are ready to design the differential amplifier.  That is, you are ready to find the values of </w:t>
      </w:r>
      <w:r>
        <w:rPr>
          <w:rFonts w:ascii="Times" w:hAnsi="Times"/>
          <w:i/>
          <w:sz w:val="24"/>
        </w:rPr>
        <w:t>R</w:t>
      </w:r>
      <w:r>
        <w:rPr>
          <w:rFonts w:ascii="Times" w:hAnsi="Times"/>
          <w:position w:val="-4"/>
        </w:rPr>
        <w:t>1</w:t>
      </w:r>
      <w:r>
        <w:rPr>
          <w:rFonts w:ascii="Times" w:hAnsi="Times"/>
          <w:sz w:val="24"/>
        </w:rPr>
        <w:t xml:space="preserve"> through </w:t>
      </w:r>
      <w:r>
        <w:rPr>
          <w:rFonts w:ascii="Times" w:hAnsi="Times"/>
          <w:i/>
          <w:sz w:val="24"/>
        </w:rPr>
        <w:t>R</w:t>
      </w:r>
      <w:r>
        <w:rPr>
          <w:rFonts w:ascii="Times" w:hAnsi="Times"/>
          <w:position w:val="-4"/>
        </w:rPr>
        <w:t>4</w:t>
      </w:r>
      <w:r>
        <w:rPr>
          <w:rFonts w:ascii="Times" w:hAnsi="Times"/>
          <w:sz w:val="24"/>
        </w:rPr>
        <w:t>.  Having found those values, you will build the circuit.</w:t>
      </w:r>
    </w:p>
    <w:p w14:paraId="4D995791" w14:textId="77777777" w:rsidR="000A1EB0" w:rsidRDefault="000A1EB0">
      <w:pPr>
        <w:rPr>
          <w:rFonts w:eastAsia="Times New Roman"/>
          <w:smallCaps/>
        </w:rPr>
      </w:pPr>
      <w:r>
        <w:br w:type="page"/>
      </w:r>
    </w:p>
    <w:p w14:paraId="1F59D420" w14:textId="730979FA" w:rsidR="00A90FA9" w:rsidRDefault="00781350">
      <w:pPr>
        <w:pStyle w:val="sectionhead1"/>
        <w:numPr>
          <w:ilvl w:val="0"/>
          <w:numId w:val="1"/>
        </w:numPr>
        <w:tabs>
          <w:tab w:val="clear" w:pos="720"/>
          <w:tab w:val="num" w:pos="360"/>
        </w:tabs>
        <w:ind w:left="0" w:firstLine="0"/>
        <w:rPr>
          <w:sz w:val="24"/>
        </w:rPr>
      </w:pPr>
      <w:r>
        <w:rPr>
          <w:sz w:val="24"/>
        </w:rPr>
        <w:t>Designing, Building, and Testing the Differential Amplifier</w:t>
      </w:r>
    </w:p>
    <w:p w14:paraId="542BA258" w14:textId="77777777" w:rsidR="00A90FA9" w:rsidRDefault="00781350">
      <w:pPr>
        <w:pStyle w:val="text"/>
        <w:rPr>
          <w:rFonts w:ascii="Times" w:hAnsi="Times"/>
          <w:sz w:val="24"/>
        </w:rPr>
      </w:pPr>
      <w:r>
        <w:rPr>
          <w:rFonts w:ascii="Times" w:hAnsi="Times"/>
          <w:sz w:val="24"/>
        </w:rPr>
        <w:t>In this part of the lab, you will complete the following tasks:</w:t>
      </w:r>
    </w:p>
    <w:p w14:paraId="28FFF831" w14:textId="77777777" w:rsidR="00A90FA9" w:rsidRDefault="00781350">
      <w:pPr>
        <w:pStyle w:val="IEEEList"/>
        <w:ind w:left="450" w:hanging="270"/>
        <w:rPr>
          <w:sz w:val="24"/>
        </w:rPr>
      </w:pPr>
      <w:r>
        <w:rPr>
          <w:i/>
          <w:sz w:val="24"/>
        </w:rPr>
        <w:t>1)</w:t>
      </w:r>
      <w:r>
        <w:rPr>
          <w:sz w:val="24"/>
        </w:rPr>
        <w:tab/>
      </w:r>
      <w:r>
        <w:rPr>
          <w:rFonts w:ascii="Times" w:hAnsi="Times"/>
          <w:sz w:val="24"/>
        </w:rPr>
        <w:t>Determine the resistor values to use in the differential amplifier for a gain of 500.</w:t>
      </w:r>
    </w:p>
    <w:p w14:paraId="7EE12AB1" w14:textId="77777777" w:rsidR="00A90FA9" w:rsidRDefault="00781350">
      <w:pPr>
        <w:pStyle w:val="IEEEList"/>
        <w:ind w:left="450" w:hanging="270"/>
        <w:rPr>
          <w:sz w:val="24"/>
        </w:rPr>
      </w:pPr>
      <w:r>
        <w:rPr>
          <w:i/>
          <w:sz w:val="24"/>
        </w:rPr>
        <w:t>2)</w:t>
      </w:r>
      <w:r>
        <w:rPr>
          <w:i/>
          <w:sz w:val="24"/>
        </w:rPr>
        <w:tab/>
      </w:r>
      <w:r>
        <w:rPr>
          <w:rFonts w:ascii="Times" w:hAnsi="Times"/>
          <w:sz w:val="24"/>
        </w:rPr>
        <w:t>Build and test the differential amplifier.</w:t>
      </w:r>
    </w:p>
    <w:p w14:paraId="1F2FBFAA" w14:textId="77777777" w:rsidR="00A90FA9" w:rsidRDefault="00781350">
      <w:pPr>
        <w:pStyle w:val="IEEEList"/>
        <w:ind w:left="450" w:hanging="270"/>
        <w:rPr>
          <w:sz w:val="24"/>
        </w:rPr>
      </w:pPr>
      <w:r>
        <w:rPr>
          <w:i/>
          <w:sz w:val="24"/>
        </w:rPr>
        <w:t>3)</w:t>
      </w:r>
      <w:r>
        <w:rPr>
          <w:sz w:val="24"/>
        </w:rPr>
        <w:tab/>
        <w:t>Measure the gain of the differential amplifier</w:t>
      </w:r>
    </w:p>
    <w:p w14:paraId="05D89DE0" w14:textId="79E272F8" w:rsidR="00A90FA9" w:rsidRDefault="00781350">
      <w:pPr>
        <w:pStyle w:val="Head2"/>
      </w:pPr>
      <w:r>
        <w:t>A.</w:t>
      </w:r>
      <w:r>
        <w:tab/>
        <w:t>Resistor values for a gain of 500</w:t>
      </w:r>
    </w:p>
    <w:p w14:paraId="622D47EE" w14:textId="77777777" w:rsidR="00A90FA9" w:rsidRDefault="00781350">
      <w:pPr>
        <w:pStyle w:val="text"/>
        <w:ind w:firstLine="168"/>
        <w:rPr>
          <w:sz w:val="24"/>
        </w:rPr>
      </w:pPr>
      <w:r>
        <w:rPr>
          <w:sz w:val="24"/>
        </w:rPr>
        <w:t>Keeping the preceding analysis in mind, design a differential amplifier for the electromyogram circuit that meets the following four design objectives:</w:t>
      </w:r>
    </w:p>
    <w:p w14:paraId="7E2D6015" w14:textId="77777777" w:rsidR="00A90FA9" w:rsidRDefault="00781350">
      <w:pPr>
        <w:pStyle w:val="IEEEList"/>
        <w:ind w:left="450" w:hanging="270"/>
        <w:rPr>
          <w:rFonts w:ascii="Times" w:hAnsi="Times"/>
          <w:sz w:val="24"/>
        </w:rPr>
      </w:pPr>
      <w:r>
        <w:rPr>
          <w:i/>
          <w:sz w:val="24"/>
        </w:rPr>
        <w:t>1)</w:t>
      </w:r>
      <w:r>
        <w:rPr>
          <w:sz w:val="24"/>
        </w:rPr>
        <w:tab/>
        <w:t xml:space="preserve">The differential gain of the circuit is to be 500.  The differential gain is the term multiplying </w:t>
      </w:r>
      <w:r>
        <w:rPr>
          <w:i/>
          <w:sz w:val="24"/>
        </w:rPr>
        <w:t>v</w:t>
      </w:r>
      <w:r>
        <w:rPr>
          <w:rFonts w:ascii="Times" w:hAnsi="Times"/>
          <w:position w:val="-4"/>
          <w:sz w:val="22"/>
        </w:rPr>
        <w:t>dm</w:t>
      </w:r>
      <w:r>
        <w:rPr>
          <w:sz w:val="24"/>
        </w:rPr>
        <w:t xml:space="preserve"> in the equation for </w:t>
      </w:r>
      <w:r>
        <w:rPr>
          <w:i/>
          <w:sz w:val="24"/>
        </w:rPr>
        <w:t>v</w:t>
      </w:r>
      <w:r>
        <w:rPr>
          <w:rFonts w:ascii="Times" w:hAnsi="Times"/>
          <w:position w:val="-4"/>
          <w:sz w:val="22"/>
        </w:rPr>
        <w:t>3</w:t>
      </w:r>
      <w:r>
        <w:rPr>
          <w:rFonts w:ascii="Times" w:hAnsi="Times"/>
          <w:sz w:val="24"/>
        </w:rPr>
        <w:t xml:space="preserve"> derived above</w:t>
      </w:r>
      <w:r>
        <w:rPr>
          <w:sz w:val="24"/>
        </w:rPr>
        <w:t>.  This makes the output as large as possible without causing the output to "saturate" by reaching the op-amp power supply voltages.  (The output is limited by the power-supply voltages, resulting in clipping distortion of the output waveform if the voltage reaches the level of the power supply.)</w:t>
      </w:r>
    </w:p>
    <w:p w14:paraId="2DCBF1AD" w14:textId="77777777" w:rsidR="00A90FA9" w:rsidRDefault="00781350">
      <w:pPr>
        <w:pStyle w:val="IEEEList"/>
        <w:ind w:left="450" w:hanging="270"/>
        <w:rPr>
          <w:rFonts w:ascii="Times" w:hAnsi="Times"/>
          <w:sz w:val="24"/>
        </w:rPr>
      </w:pPr>
      <w:r>
        <w:rPr>
          <w:i/>
          <w:sz w:val="24"/>
        </w:rPr>
        <w:t>2)</w:t>
      </w:r>
      <w:r>
        <w:rPr>
          <w:sz w:val="24"/>
        </w:rPr>
        <w:tab/>
        <w:t>The common mode gain of the circuit is to be zero.</w:t>
      </w:r>
    </w:p>
    <w:p w14:paraId="040350FE" w14:textId="77777777" w:rsidR="00A90FA9" w:rsidRDefault="00781350">
      <w:pPr>
        <w:pStyle w:val="IEEEList"/>
        <w:ind w:left="450" w:hanging="270"/>
        <w:rPr>
          <w:rFonts w:ascii="Times" w:hAnsi="Times"/>
          <w:sz w:val="24"/>
        </w:rPr>
      </w:pPr>
      <w:r>
        <w:rPr>
          <w:i/>
          <w:sz w:val="24"/>
        </w:rPr>
        <w:t>3)</w:t>
      </w:r>
      <w:r>
        <w:rPr>
          <w:sz w:val="24"/>
        </w:rPr>
        <w:tab/>
        <w:t xml:space="preserve">The input resistances, </w:t>
      </w:r>
      <w:r>
        <w:rPr>
          <w:i/>
          <w:sz w:val="24"/>
        </w:rPr>
        <w:t>R</w:t>
      </w:r>
      <w:r>
        <w:rPr>
          <w:rFonts w:ascii="Times" w:hAnsi="Times"/>
          <w:position w:val="-4"/>
        </w:rPr>
        <w:t>1</w:t>
      </w:r>
      <w:r>
        <w:rPr>
          <w:rFonts w:ascii="Times" w:hAnsi="Times"/>
          <w:sz w:val="24"/>
        </w:rPr>
        <w:t xml:space="preserve"> and </w:t>
      </w:r>
      <w:r>
        <w:rPr>
          <w:rFonts w:ascii="Times" w:hAnsi="Times"/>
          <w:i/>
          <w:sz w:val="24"/>
        </w:rPr>
        <w:t>R</w:t>
      </w:r>
      <w:r>
        <w:rPr>
          <w:rFonts w:ascii="Times" w:hAnsi="Times"/>
          <w:position w:val="-4"/>
        </w:rPr>
        <w:t>3</w:t>
      </w:r>
      <w:r>
        <w:rPr>
          <w:rFonts w:ascii="Times" w:hAnsi="Times"/>
          <w:sz w:val="24"/>
        </w:rPr>
        <w:t>, are</w:t>
      </w:r>
      <w:r>
        <w:rPr>
          <w:sz w:val="24"/>
        </w:rPr>
        <w:t xml:space="preserve"> to be the same for both inputs. This will help cancel out less than ideal output characteristics of the pre-amps that might be amplified by any asymmetry in the differential amplifier's inputs.</w:t>
      </w:r>
    </w:p>
    <w:p w14:paraId="0E46DD45" w14:textId="77777777" w:rsidR="00A90FA9" w:rsidRDefault="00781350">
      <w:pPr>
        <w:pStyle w:val="IEEEList"/>
        <w:ind w:left="450" w:hanging="270"/>
        <w:rPr>
          <w:rFonts w:ascii="Times" w:hAnsi="Times"/>
          <w:sz w:val="24"/>
        </w:rPr>
      </w:pPr>
      <w:r>
        <w:rPr>
          <w:i/>
          <w:sz w:val="24"/>
        </w:rPr>
        <w:t>4)</w:t>
      </w:r>
      <w:r>
        <w:rPr>
          <w:sz w:val="24"/>
        </w:rPr>
        <w:tab/>
        <w:t xml:space="preserve">The input resistances, </w:t>
      </w:r>
      <w:r>
        <w:rPr>
          <w:i/>
          <w:sz w:val="24"/>
        </w:rPr>
        <w:t>R</w:t>
      </w:r>
      <w:r>
        <w:rPr>
          <w:rFonts w:ascii="Times" w:hAnsi="Times"/>
          <w:position w:val="-4"/>
        </w:rPr>
        <w:t>1</w:t>
      </w:r>
      <w:r>
        <w:rPr>
          <w:rFonts w:ascii="Times" w:hAnsi="Times"/>
          <w:sz w:val="24"/>
        </w:rPr>
        <w:t xml:space="preserve"> and </w:t>
      </w:r>
      <w:r>
        <w:rPr>
          <w:rFonts w:ascii="Times" w:hAnsi="Times"/>
          <w:i/>
          <w:sz w:val="24"/>
        </w:rPr>
        <w:t>R</w:t>
      </w:r>
      <w:r>
        <w:rPr>
          <w:rFonts w:ascii="Times" w:hAnsi="Times"/>
          <w:position w:val="-4"/>
        </w:rPr>
        <w:t>3</w:t>
      </w:r>
      <w:r>
        <w:rPr>
          <w:rFonts w:ascii="Times" w:hAnsi="Times"/>
          <w:sz w:val="24"/>
        </w:rPr>
        <w:t>,</w:t>
      </w:r>
      <w:r>
        <w:rPr>
          <w:sz w:val="24"/>
        </w:rPr>
        <w:t xml:space="preserve"> must be high enough that the input current never exceeds the maximum current, (10 mA), that the op-amp in the pre-amp can supply.  Use worst-case op-amp output voltage </w:t>
      </w:r>
      <w:r>
        <w:rPr>
          <w:i/>
          <w:sz w:val="24"/>
        </w:rPr>
        <w:t>v</w:t>
      </w:r>
      <w:r>
        <w:rPr>
          <w:rFonts w:ascii="Times" w:hAnsi="Times"/>
          <w:position w:val="-4"/>
          <w:sz w:val="22"/>
        </w:rPr>
        <w:t>o</w:t>
      </w:r>
      <w:r>
        <w:rPr>
          <w:sz w:val="24"/>
        </w:rPr>
        <w:t xml:space="preserve"> = +12 V to determine the minimum </w:t>
      </w:r>
      <w:r>
        <w:rPr>
          <w:i/>
          <w:sz w:val="24"/>
        </w:rPr>
        <w:t>R</w:t>
      </w:r>
      <w:r>
        <w:rPr>
          <w:sz w:val="24"/>
        </w:rPr>
        <w:t xml:space="preserve"> allowed.  (Note that actual voltages out of our pre-amps will be small, and exact values are unknown.)</w:t>
      </w:r>
    </w:p>
    <w:p w14:paraId="4FA34DFF" w14:textId="77777777" w:rsidR="00A90FA9" w:rsidRDefault="00781350">
      <w:pPr>
        <w:pStyle w:val="IEEEList"/>
        <w:ind w:left="450" w:hanging="270"/>
        <w:rPr>
          <w:rFonts w:ascii="Times" w:hAnsi="Times"/>
          <w:sz w:val="24"/>
        </w:rPr>
      </w:pPr>
      <w:r>
        <w:rPr>
          <w:i/>
          <w:sz w:val="24"/>
        </w:rPr>
        <w:t>5)</w:t>
      </w:r>
      <w:r>
        <w:rPr>
          <w:sz w:val="24"/>
        </w:rPr>
        <w:tab/>
        <w:t>The maximum resistor values used in your circuit (</w:t>
      </w:r>
      <w:r>
        <w:rPr>
          <w:i/>
          <w:sz w:val="24"/>
        </w:rPr>
        <w:t>R</w:t>
      </w:r>
      <w:r>
        <w:rPr>
          <w:rFonts w:ascii="Times" w:hAnsi="Times"/>
          <w:position w:val="-4"/>
          <w:sz w:val="24"/>
        </w:rPr>
        <w:t>1</w:t>
      </w:r>
      <w:r>
        <w:rPr>
          <w:sz w:val="24"/>
        </w:rPr>
        <w:t xml:space="preserve">, </w:t>
      </w:r>
      <w:r>
        <w:rPr>
          <w:i/>
          <w:sz w:val="24"/>
        </w:rPr>
        <w:t>R</w:t>
      </w:r>
      <w:r>
        <w:rPr>
          <w:rFonts w:ascii="Times" w:hAnsi="Times"/>
          <w:position w:val="-4"/>
          <w:sz w:val="24"/>
        </w:rPr>
        <w:t>2</w:t>
      </w:r>
      <w:r>
        <w:rPr>
          <w:sz w:val="24"/>
        </w:rPr>
        <w:t xml:space="preserve">, </w:t>
      </w:r>
      <w:r>
        <w:rPr>
          <w:i/>
          <w:sz w:val="24"/>
        </w:rPr>
        <w:t>R</w:t>
      </w:r>
      <w:r>
        <w:rPr>
          <w:rFonts w:ascii="Times" w:hAnsi="Times"/>
          <w:position w:val="-4"/>
          <w:sz w:val="24"/>
        </w:rPr>
        <w:t>3</w:t>
      </w:r>
      <w:r>
        <w:rPr>
          <w:sz w:val="24"/>
        </w:rPr>
        <w:t xml:space="preserve">, and </w:t>
      </w:r>
      <w:r>
        <w:rPr>
          <w:i/>
          <w:sz w:val="24"/>
        </w:rPr>
        <w:t>R</w:t>
      </w:r>
      <w:r>
        <w:rPr>
          <w:rFonts w:ascii="Times" w:hAnsi="Times"/>
          <w:position w:val="-4"/>
          <w:sz w:val="24"/>
        </w:rPr>
        <w:t>4</w:t>
      </w:r>
      <w:r>
        <w:rPr>
          <w:sz w:val="24"/>
        </w:rPr>
        <w:t>) should be limited to about 1 MΩ.  This is because even a small noise current in our circuit can create a significant voltage across a high-valued resistor.  Thus, we limit the resistor size in order to limit the voltage that small noise-currents will create.</w:t>
      </w:r>
    </w:p>
    <w:p w14:paraId="46F416BD" w14:textId="77777777" w:rsidR="00A90FA9" w:rsidRDefault="00781350">
      <w:pPr>
        <w:pStyle w:val="text"/>
        <w:rPr>
          <w:rFonts w:ascii="Times" w:hAnsi="Times"/>
          <w:sz w:val="24"/>
        </w:rPr>
      </w:pPr>
      <w:r>
        <w:rPr>
          <w:sz w:val="24"/>
        </w:rPr>
        <w:t xml:space="preserve">List the values of </w:t>
      </w:r>
      <w:r>
        <w:rPr>
          <w:i/>
          <w:sz w:val="24"/>
        </w:rPr>
        <w:t>R</w:t>
      </w:r>
      <w:r>
        <w:rPr>
          <w:rFonts w:ascii="Times" w:hAnsi="Times"/>
          <w:position w:val="-4"/>
          <w:sz w:val="24"/>
        </w:rPr>
        <w:t>1</w:t>
      </w:r>
      <w:r>
        <w:rPr>
          <w:sz w:val="24"/>
        </w:rPr>
        <w:t xml:space="preserve">, </w:t>
      </w:r>
      <w:r>
        <w:rPr>
          <w:i/>
          <w:sz w:val="24"/>
        </w:rPr>
        <w:t>R</w:t>
      </w:r>
      <w:r>
        <w:rPr>
          <w:rFonts w:ascii="Times" w:hAnsi="Times"/>
          <w:position w:val="-4"/>
          <w:sz w:val="24"/>
        </w:rPr>
        <w:t>2</w:t>
      </w:r>
      <w:r>
        <w:rPr>
          <w:sz w:val="24"/>
        </w:rPr>
        <w:t xml:space="preserve">, </w:t>
      </w:r>
      <w:r>
        <w:rPr>
          <w:i/>
          <w:sz w:val="24"/>
        </w:rPr>
        <w:t>R</w:t>
      </w:r>
      <w:r>
        <w:rPr>
          <w:rFonts w:ascii="Times" w:hAnsi="Times"/>
          <w:position w:val="-4"/>
          <w:sz w:val="24"/>
        </w:rPr>
        <w:t>3</w:t>
      </w:r>
      <w:r>
        <w:rPr>
          <w:sz w:val="24"/>
        </w:rPr>
        <w:t xml:space="preserve">, and </w:t>
      </w:r>
      <w:r>
        <w:rPr>
          <w:i/>
          <w:sz w:val="24"/>
        </w:rPr>
        <w:t>R</w:t>
      </w:r>
      <w:r>
        <w:rPr>
          <w:rFonts w:ascii="Times" w:hAnsi="Times"/>
          <w:position w:val="-4"/>
          <w:sz w:val="24"/>
        </w:rPr>
        <w:t>4</w:t>
      </w:r>
      <w:r>
        <w:rPr>
          <w:rFonts w:ascii="Times" w:hAnsi="Times"/>
          <w:sz w:val="24"/>
        </w:rPr>
        <w:t xml:space="preserve"> prominently in your lab notebook.</w:t>
      </w:r>
    </w:p>
    <w:p w14:paraId="1D19281B" w14:textId="77777777" w:rsidR="00A90FA9" w:rsidRDefault="00781350">
      <w:pPr>
        <w:pStyle w:val="Head2"/>
      </w:pPr>
      <w:r>
        <w:t>B.</w:t>
      </w:r>
      <w:r>
        <w:tab/>
        <w:t>Building and Testing the Differential Amplifier</w:t>
      </w:r>
    </w:p>
    <w:p w14:paraId="6924464F" w14:textId="4AB14205" w:rsidR="00A90FA9" w:rsidRDefault="00781350">
      <w:pPr>
        <w:pStyle w:val="text"/>
        <w:rPr>
          <w:sz w:val="24"/>
        </w:rPr>
      </w:pPr>
      <w:r>
        <w:rPr>
          <w:sz w:val="24"/>
        </w:rPr>
        <w:t xml:space="preserve">The complete EMG circuit is shown in Fig. </w:t>
      </w:r>
      <w:r w:rsidR="00DD17C9">
        <w:rPr>
          <w:sz w:val="24"/>
        </w:rPr>
        <w:t>10</w:t>
      </w:r>
      <w:r>
        <w:rPr>
          <w:sz w:val="24"/>
        </w:rPr>
        <w:t xml:space="preserve"> but with resistor values missing.  Using the layout in Fig. </w:t>
      </w:r>
      <w:r w:rsidR="00DF3992">
        <w:rPr>
          <w:sz w:val="24"/>
        </w:rPr>
        <w:t>10</w:t>
      </w:r>
      <w:r>
        <w:rPr>
          <w:sz w:val="24"/>
        </w:rPr>
        <w:t xml:space="preserve">, draw a schematic diagram of the complete EMG circuit.  Compare your result with Fig. </w:t>
      </w:r>
      <w:r w:rsidR="00DF3992">
        <w:rPr>
          <w:sz w:val="24"/>
        </w:rPr>
        <w:t>8</w:t>
      </w:r>
      <w:r>
        <w:rPr>
          <w:sz w:val="24"/>
        </w:rPr>
        <w:t xml:space="preserve"> to determine which resistor is which in the differential amplifier.  Also, include the circuit for the unused fourth op-amp on your schematic.  What does this circuit</w:t>
      </w:r>
      <w:r w:rsidR="00DD17C9">
        <w:rPr>
          <w:sz w:val="24"/>
        </w:rPr>
        <w:t xml:space="preserve"> for the unused op-amp</w:t>
      </w:r>
      <w:r>
        <w:rPr>
          <w:sz w:val="24"/>
        </w:rPr>
        <w:t xml:space="preserve"> do?</w:t>
      </w:r>
    </w:p>
    <w:p w14:paraId="2FAA2EE0" w14:textId="7FAD3919" w:rsidR="00A90FA9" w:rsidRDefault="00781350">
      <w:pPr>
        <w:pStyle w:val="text"/>
        <w:rPr>
          <w:sz w:val="24"/>
        </w:rPr>
      </w:pPr>
      <w:r>
        <w:rPr>
          <w:sz w:val="24"/>
        </w:rPr>
        <w:t xml:space="preserve">Your next task is to build and test the differential amplifier.  Because the circuit has a high gain, the circuit must be tested with small input voltages.  Fig. </w:t>
      </w:r>
      <w:r w:rsidR="001440DC">
        <w:rPr>
          <w:sz w:val="24"/>
        </w:rPr>
        <w:t>11</w:t>
      </w:r>
      <w:r>
        <w:rPr>
          <w:sz w:val="24"/>
        </w:rPr>
        <w:t xml:space="preserve"> shows how voltage dividers could be used to create small input voltages from power supply voltages of several volts.  The resulting inputs to the pre-amps would mimic what the electrode signals look like.  If enough power supplies were available, it would be possible to use the circuit shown in Fig. </w:t>
      </w:r>
      <w:r w:rsidR="001440DC">
        <w:rPr>
          <w:sz w:val="24"/>
        </w:rPr>
        <w:t>11</w:t>
      </w:r>
      <w:r>
        <w:rPr>
          <w:sz w:val="24"/>
        </w:rPr>
        <w:t xml:space="preserve"> to test both inputs at once.  Since only one extra supply, (the 6V supply), is available, however, you will test your circuit using a voltage-divider on only one input at a time.  The other input will be connected to reference.</w:t>
      </w:r>
    </w:p>
    <w:p w14:paraId="2ED5099D" w14:textId="77777777" w:rsidR="00A90FA9" w:rsidRDefault="00781350">
      <w:pPr>
        <w:pStyle w:val="text"/>
        <w:rPr>
          <w:sz w:val="28"/>
        </w:rPr>
      </w:pPr>
      <w:r>
        <w:rPr>
          <w:sz w:val="24"/>
        </w:rPr>
        <w:t>It is up to you to decide how to layout the voltage divider on your breadboard for testing the EMG circuit.  Use the 6V power supply to drive the voltage divider.  Measure the differential-amplifier output voltage for several different input voltages for input 1.  Then repeat the process for input 2.  Make a table of the results in your lab notebook.</w:t>
      </w:r>
    </w:p>
    <w:p w14:paraId="25739F2D" w14:textId="77777777" w:rsidR="000A1EB0" w:rsidRDefault="000A1EB0">
      <w:pPr>
        <w:rPr>
          <w:rFonts w:eastAsia="Times New Roman"/>
          <w:i/>
        </w:rPr>
      </w:pPr>
      <w:r>
        <w:br w:type="page"/>
      </w:r>
    </w:p>
    <w:p w14:paraId="6A9399DA" w14:textId="0EC13750" w:rsidR="00885871" w:rsidRDefault="00885871" w:rsidP="00885871">
      <w:pPr>
        <w:pStyle w:val="Head2"/>
      </w:pPr>
      <w:r>
        <w:t>C.</w:t>
      </w:r>
      <w:r>
        <w:tab/>
        <w:t>Measuring the Gain of the Differential Amplifier</w:t>
      </w:r>
    </w:p>
    <w:p w14:paraId="3B8222BA" w14:textId="77777777" w:rsidR="00885871" w:rsidRDefault="00885871" w:rsidP="00885871">
      <w:pPr>
        <w:pStyle w:val="text"/>
        <w:rPr>
          <w:sz w:val="24"/>
        </w:rPr>
      </w:pPr>
      <w:r>
        <w:rPr>
          <w:sz w:val="24"/>
        </w:rPr>
        <w:t xml:space="preserve">Verify that the gain of the differential amplifier is close to 500.  To calculate the gain, use your previous measurements to make a plot of </w:t>
      </w:r>
      <w:r>
        <w:rPr>
          <w:i/>
          <w:sz w:val="24"/>
        </w:rPr>
        <w:t>v</w:t>
      </w:r>
      <w:r>
        <w:rPr>
          <w:rFonts w:ascii="Times" w:hAnsi="Times"/>
          <w:position w:val="-4"/>
        </w:rPr>
        <w:t>3</w:t>
      </w:r>
      <w:r>
        <w:rPr>
          <w:rFonts w:ascii="Times" w:hAnsi="Times"/>
          <w:sz w:val="24"/>
        </w:rPr>
        <w:t xml:space="preserve"> versus </w:t>
      </w:r>
      <w:r>
        <w:rPr>
          <w:i/>
          <w:sz w:val="24"/>
        </w:rPr>
        <w:t>v</w:t>
      </w:r>
      <w:r>
        <w:rPr>
          <w:rFonts w:ascii="Times" w:hAnsi="Times"/>
          <w:position w:val="-4"/>
          <w:sz w:val="22"/>
        </w:rPr>
        <w:t>2</w:t>
      </w:r>
      <w:r>
        <w:rPr>
          <w:rFonts w:ascii="Times" w:hAnsi="Times"/>
          <w:sz w:val="24"/>
        </w:rPr>
        <w:t> –</w:t>
      </w:r>
      <w:r>
        <w:rPr>
          <w:sz w:val="24"/>
        </w:rPr>
        <w:t> v</w:t>
      </w:r>
      <w:r>
        <w:rPr>
          <w:rFonts w:ascii="Times" w:hAnsi="Times"/>
          <w:position w:val="-4"/>
          <w:sz w:val="22"/>
        </w:rPr>
        <w:t>1</w:t>
      </w:r>
      <w:r>
        <w:rPr>
          <w:rFonts w:ascii="Times" w:hAnsi="Times"/>
          <w:sz w:val="24"/>
        </w:rPr>
        <w:t xml:space="preserve">.  Using the </w:t>
      </w:r>
      <w:r>
        <w:rPr>
          <w:rFonts w:ascii="Monaco" w:hAnsi="Monaco"/>
        </w:rPr>
        <w:t>polyfit</w:t>
      </w:r>
      <w:r>
        <w:rPr>
          <w:rFonts w:ascii="Times" w:hAnsi="Times"/>
          <w:sz w:val="24"/>
        </w:rPr>
        <w:t xml:space="preserve"> function in Matlab</w:t>
      </w:r>
      <w:r>
        <w:rPr>
          <w:rFonts w:ascii="Times" w:hAnsi="Times"/>
          <w:position w:val="6"/>
        </w:rPr>
        <w:t>®</w:t>
      </w:r>
      <w:r>
        <w:rPr>
          <w:rFonts w:ascii="Times" w:hAnsi="Times"/>
          <w:sz w:val="24"/>
        </w:rPr>
        <w:t>, draw a straight line through the data and find the slope of the line.  The slope is the gain of the circuit.</w:t>
      </w:r>
    </w:p>
    <w:p w14:paraId="2C86C5DA" w14:textId="77777777" w:rsidR="00885871" w:rsidRDefault="00885871" w:rsidP="00885871">
      <w:pPr>
        <w:pStyle w:val="text"/>
        <w:rPr>
          <w:sz w:val="24"/>
        </w:rPr>
      </w:pPr>
      <w:r>
        <w:rPr>
          <w:sz w:val="24"/>
        </w:rPr>
        <w:t>This method of calculating the gain eliminates a large constant offset in the output that results from an offset voltage across the + and – inputs of the op-amp in the differential amplifier.  This</w:t>
      </w:r>
    </w:p>
    <w:p w14:paraId="3DDE9564" w14:textId="77777777" w:rsidR="00A90FA9" w:rsidRDefault="00781350">
      <w:pPr>
        <w:pStyle w:val="figureIEEE"/>
      </w:pPr>
      <w:r>
        <w:drawing>
          <wp:inline distT="0" distB="0" distL="0" distR="0" wp14:anchorId="59957515" wp14:editId="11D10F3D">
            <wp:extent cx="5345141" cy="3784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345480" cy="3784840"/>
                    </a:xfrm>
                    <a:prstGeom prst="rect">
                      <a:avLst/>
                    </a:prstGeom>
                    <a:noFill/>
                    <a:ln>
                      <a:noFill/>
                    </a:ln>
                  </pic:spPr>
                </pic:pic>
              </a:graphicData>
            </a:graphic>
          </wp:inline>
        </w:drawing>
      </w:r>
    </w:p>
    <w:p w14:paraId="1F15F080" w14:textId="79B32767" w:rsidR="00A90FA9" w:rsidRDefault="00781350">
      <w:pPr>
        <w:pStyle w:val="FigureCaption"/>
      </w:pPr>
      <w:r>
        <w:t xml:space="preserve">Figure </w:t>
      </w:r>
      <w:r w:rsidR="003614FC">
        <w:t>10</w:t>
      </w:r>
      <w:r>
        <w:t>.  Complete EMG circuit.</w:t>
      </w:r>
    </w:p>
    <w:p w14:paraId="27B829CE" w14:textId="77777777" w:rsidR="00A90FA9" w:rsidRDefault="00781350">
      <w:pPr>
        <w:pStyle w:val="figureIEEE"/>
      </w:pPr>
      <w:r>
        <w:drawing>
          <wp:inline distT="0" distB="0" distL="0" distR="0" wp14:anchorId="4BB86847" wp14:editId="7C854FD2">
            <wp:extent cx="3903345" cy="2675255"/>
            <wp:effectExtent l="0" t="0" r="8255" b="0"/>
            <wp:docPr id="25" name="Picture 6" descr="TestingDiffAmpF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tingDiffAmpFin.bmp"/>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903345" cy="2675255"/>
                    </a:xfrm>
                    <a:prstGeom prst="rect">
                      <a:avLst/>
                    </a:prstGeom>
                    <a:noFill/>
                    <a:ln>
                      <a:noFill/>
                    </a:ln>
                  </pic:spPr>
                </pic:pic>
              </a:graphicData>
            </a:graphic>
          </wp:inline>
        </w:drawing>
      </w:r>
    </w:p>
    <w:p w14:paraId="5F288C5D" w14:textId="633D88AD" w:rsidR="00A90FA9" w:rsidRDefault="00781350">
      <w:pPr>
        <w:pStyle w:val="FigureCaption"/>
      </w:pPr>
      <w:r>
        <w:t xml:space="preserve">Figure </w:t>
      </w:r>
      <w:r w:rsidR="00DD17C9">
        <w:t>11</w:t>
      </w:r>
      <w:r>
        <w:t>.  Testing differential amplifier using voltage dividers.  (Arrow represents reference.)</w:t>
      </w:r>
    </w:p>
    <w:p w14:paraId="04E21925" w14:textId="4960FC7C" w:rsidR="00A90FA9" w:rsidRDefault="00781350" w:rsidP="00885871">
      <w:pPr>
        <w:pStyle w:val="text"/>
        <w:ind w:firstLine="0"/>
        <w:rPr>
          <w:sz w:val="24"/>
        </w:rPr>
      </w:pPr>
      <w:r>
        <w:rPr>
          <w:sz w:val="24"/>
        </w:rPr>
        <w:t>offset voltage is only a few millivolts and represents the voltage across the + and – inputs that the op-amp interprets as exactly zero volts.  In many applications this offset voltage may be neglected.  In the differential amplifier circuit, however, the offset voltage is similar in size to the input signals and also gets multiplied by 500, causing a significant output voltage even when the two signals driving the differential amplifier are zero.  A capacitor is used to eliminate this offset when measuring the EMG.</w:t>
      </w:r>
    </w:p>
    <w:p w14:paraId="70EB4DB2" w14:textId="77777777" w:rsidR="00A90FA9" w:rsidRDefault="00781350" w:rsidP="00BF2B5A">
      <w:pPr>
        <w:pStyle w:val="sectionhead1"/>
        <w:numPr>
          <w:ilvl w:val="0"/>
          <w:numId w:val="1"/>
        </w:numPr>
        <w:tabs>
          <w:tab w:val="clear" w:pos="720"/>
          <w:tab w:val="num" w:pos="360"/>
        </w:tabs>
        <w:spacing w:before="240" w:after="60"/>
        <w:ind w:left="0" w:firstLine="0"/>
        <w:rPr>
          <w:sz w:val="24"/>
        </w:rPr>
      </w:pPr>
      <w:r>
        <w:rPr>
          <w:sz w:val="24"/>
        </w:rPr>
        <w:t>Measuring and Analyzing EMG's</w:t>
      </w:r>
    </w:p>
    <w:p w14:paraId="0E109AC8" w14:textId="77777777" w:rsidR="00A90FA9" w:rsidRDefault="00781350">
      <w:pPr>
        <w:pStyle w:val="text"/>
        <w:rPr>
          <w:rFonts w:ascii="Times" w:hAnsi="Times"/>
          <w:sz w:val="24"/>
        </w:rPr>
      </w:pPr>
      <w:r>
        <w:rPr>
          <w:rFonts w:ascii="Times" w:hAnsi="Times"/>
          <w:sz w:val="24"/>
        </w:rPr>
        <w:t>In this part of the lab, you will complete the following tasks:</w:t>
      </w:r>
    </w:p>
    <w:p w14:paraId="2E0E9A89" w14:textId="77777777" w:rsidR="00A90FA9" w:rsidRDefault="00781350">
      <w:pPr>
        <w:pStyle w:val="IEEEList"/>
        <w:ind w:left="450" w:hanging="270"/>
        <w:rPr>
          <w:sz w:val="24"/>
        </w:rPr>
      </w:pPr>
      <w:r>
        <w:rPr>
          <w:i/>
          <w:sz w:val="24"/>
        </w:rPr>
        <w:t>1)</w:t>
      </w:r>
      <w:r>
        <w:rPr>
          <w:sz w:val="24"/>
        </w:rPr>
        <w:tab/>
      </w:r>
      <w:r>
        <w:rPr>
          <w:rFonts w:ascii="Times" w:hAnsi="Times"/>
          <w:sz w:val="24"/>
        </w:rPr>
        <w:t>Connect electrodes to your biceps and measure EMG's while you are lifting various weights.</w:t>
      </w:r>
    </w:p>
    <w:p w14:paraId="014B563C" w14:textId="77777777" w:rsidR="00A90FA9" w:rsidRDefault="00781350">
      <w:pPr>
        <w:pStyle w:val="IEEEList"/>
        <w:ind w:left="450" w:hanging="270"/>
        <w:rPr>
          <w:sz w:val="24"/>
        </w:rPr>
      </w:pPr>
      <w:r>
        <w:rPr>
          <w:i/>
          <w:sz w:val="24"/>
        </w:rPr>
        <w:t>2)</w:t>
      </w:r>
      <w:r>
        <w:rPr>
          <w:i/>
          <w:sz w:val="24"/>
        </w:rPr>
        <w:tab/>
      </w:r>
      <w:r>
        <w:rPr>
          <w:rFonts w:ascii="Times" w:hAnsi="Times"/>
          <w:sz w:val="24"/>
        </w:rPr>
        <w:t>Plot and comment on the power in your EMG signal as a function of the weight lifted.</w:t>
      </w:r>
    </w:p>
    <w:p w14:paraId="4237F4D1" w14:textId="77777777" w:rsidR="00A90FA9" w:rsidRDefault="00781350">
      <w:pPr>
        <w:pStyle w:val="Head2"/>
      </w:pPr>
      <w:r>
        <w:t>A.</w:t>
      </w:r>
      <w:r>
        <w:tab/>
        <w:t>Measuring EMG's</w:t>
      </w:r>
    </w:p>
    <w:p w14:paraId="77B7D888" w14:textId="77777777" w:rsidR="00A90FA9" w:rsidRDefault="00781350">
      <w:pPr>
        <w:pStyle w:val="text"/>
        <w:rPr>
          <w:sz w:val="24"/>
        </w:rPr>
      </w:pPr>
      <w:r>
        <w:rPr>
          <w:sz w:val="24"/>
        </w:rPr>
        <w:t>As a safety precaution, use two 9 V batteries as the power supplies for your electromyogram circuit when measuring EMG's with actual electrodes.  That is, replace the +12V and –12V power supplies with batteries.</w:t>
      </w:r>
    </w:p>
    <w:p w14:paraId="62FAC035" w14:textId="77777777" w:rsidR="00A90FA9" w:rsidRDefault="00781350">
      <w:pPr>
        <w:pStyle w:val="text"/>
        <w:rPr>
          <w:sz w:val="24"/>
        </w:rPr>
      </w:pPr>
      <w:r>
        <w:rPr>
          <w:sz w:val="24"/>
        </w:rPr>
        <w:t>Connect electrodes to your biceps—the muscle on the top of the upper arm that bulges when showing off your strength.  Place two electrodes, measuring the voltages going into the preamps, about three inches apart, on the upper and lower end of the biceps slightly toward the outside of the muscle.  Place the third, reference electrode, on the elbow.  (Avoid placing the reference electrode on muscle.)</w:t>
      </w:r>
    </w:p>
    <w:p w14:paraId="48AC932F" w14:textId="77777777" w:rsidR="00A90FA9" w:rsidRDefault="00781350">
      <w:pPr>
        <w:pStyle w:val="text"/>
        <w:rPr>
          <w:sz w:val="24"/>
        </w:rPr>
      </w:pPr>
      <w:r>
        <w:rPr>
          <w:sz w:val="24"/>
        </w:rPr>
        <w:t xml:space="preserve">Connect the output of the electromyogram circuit to an oscilloscope.  To eliminate the large constant vertical (DC) offset of the waveform, place a 0.1 </w:t>
      </w:r>
      <w:r>
        <w:rPr>
          <w:rFonts w:ascii="Symbol" w:hAnsi="Symbol"/>
          <w:sz w:val="24"/>
        </w:rPr>
        <w:t></w:t>
      </w:r>
      <w:r>
        <w:rPr>
          <w:sz w:val="24"/>
        </w:rPr>
        <w:t>F capacitor between the differential amplifier output and the oscilloscope probe.  That is, attach the oscilloscope probe to one side of the capacitor and connect the other side of the capacitor to the differential amplifier output.  Observe the waveform on the oscilloscope and capture an example of the waveform that you can plot in Matlab</w:t>
      </w:r>
      <w:r>
        <w:rPr>
          <w:rFonts w:ascii="Times" w:hAnsi="Times"/>
          <w:position w:val="6"/>
          <w:sz w:val="22"/>
        </w:rPr>
        <w:t>®</w:t>
      </w:r>
      <w:r>
        <w:rPr>
          <w:sz w:val="24"/>
        </w:rPr>
        <w:t xml:space="preserve"> on a computer.  (See instructions under Matlab</w:t>
      </w:r>
      <w:r>
        <w:rPr>
          <w:rFonts w:ascii="Times" w:hAnsi="Times"/>
          <w:position w:val="6"/>
          <w:sz w:val="22"/>
        </w:rPr>
        <w:t>®</w:t>
      </w:r>
      <w:r>
        <w:rPr>
          <w:sz w:val="24"/>
        </w:rPr>
        <w:t xml:space="preserve"> on course website.)  Print out copies of the waveform for both the lab notebook and report.</w:t>
      </w:r>
    </w:p>
    <w:p w14:paraId="1F975B6D" w14:textId="77777777" w:rsidR="00A90FA9" w:rsidRDefault="00781350">
      <w:pPr>
        <w:pStyle w:val="Head2"/>
      </w:pPr>
      <w:r>
        <w:t>B.</w:t>
      </w:r>
      <w:r>
        <w:tab/>
        <w:t>Power versus Weight for EMG signals</w:t>
      </w:r>
    </w:p>
    <w:p w14:paraId="0C9B26EA" w14:textId="77777777" w:rsidR="00A90FA9" w:rsidRDefault="00781350">
      <w:pPr>
        <w:pStyle w:val="text"/>
        <w:rPr>
          <w:sz w:val="24"/>
        </w:rPr>
      </w:pPr>
      <w:r>
        <w:rPr>
          <w:sz w:val="24"/>
        </w:rPr>
        <w:t>Write Matlab</w:t>
      </w:r>
      <w:r>
        <w:rPr>
          <w:rFonts w:ascii="Times" w:hAnsi="Times"/>
          <w:position w:val="6"/>
          <w:sz w:val="22"/>
        </w:rPr>
        <w:t>®</w:t>
      </w:r>
      <w:r>
        <w:rPr>
          <w:sz w:val="24"/>
        </w:rPr>
        <w:t xml:space="preserve"> code to calculate the average "power" of the recorded waveform by calculating the average value of voltage squared:</w:t>
      </w:r>
    </w:p>
    <w:p w14:paraId="373088F8" w14:textId="77777777" w:rsidR="00A90FA9" w:rsidRDefault="00781350" w:rsidP="00BF2B5A">
      <w:pPr>
        <w:pStyle w:val="Equation"/>
        <w:tabs>
          <w:tab w:val="clear" w:pos="5208"/>
          <w:tab w:val="clear" w:pos="10440"/>
          <w:tab w:val="center" w:pos="4368"/>
          <w:tab w:val="right" w:pos="9360"/>
        </w:tabs>
        <w:spacing w:before="0" w:after="0"/>
      </w:pPr>
      <w:r>
        <w:tab/>
      </w:r>
      <w:r>
        <w:rPr>
          <w:position w:val="-38"/>
        </w:rPr>
        <w:object w:dxaOrig="1440" w:dyaOrig="900" w14:anchorId="215417F0">
          <v:shape id="_x0000_i1032" type="#_x0000_t75" style="width:55pt;height:34pt" o:ole="">
            <v:imagedata r:id="rId41" o:title=""/>
          </v:shape>
          <o:OLEObject Type="Embed" ProgID="Equation.3" ShapeID="_x0000_i1032" DrawAspect="Content" ObjectID="_1316719934" r:id="rId42"/>
        </w:object>
      </w:r>
      <w:r>
        <w:tab/>
      </w:r>
      <w:r>
        <w:rPr>
          <w:sz w:val="24"/>
        </w:rPr>
        <w:t>(6)</w:t>
      </w:r>
    </w:p>
    <w:p w14:paraId="5C036124" w14:textId="77777777" w:rsidR="00A90FA9" w:rsidRDefault="00781350">
      <w:pPr>
        <w:pStyle w:val="text"/>
        <w:rPr>
          <w:sz w:val="24"/>
        </w:rPr>
      </w:pPr>
      <w:r>
        <w:rPr>
          <w:sz w:val="24"/>
        </w:rPr>
        <w:t>where</w:t>
      </w:r>
    </w:p>
    <w:p w14:paraId="08B2941F" w14:textId="77777777" w:rsidR="00A90FA9" w:rsidRDefault="00781350">
      <w:pPr>
        <w:pStyle w:val="text"/>
        <w:ind w:firstLine="360"/>
      </w:pPr>
      <w:r>
        <w:rPr>
          <w:i/>
          <w:sz w:val="24"/>
        </w:rPr>
        <w:t>p</w:t>
      </w:r>
      <w:r>
        <w:rPr>
          <w:sz w:val="24"/>
        </w:rPr>
        <w:tab/>
        <w:t>is the average "power" of the EMG circuit output signal</w:t>
      </w:r>
    </w:p>
    <w:p w14:paraId="45E92E45" w14:textId="77777777" w:rsidR="00A90FA9" w:rsidRDefault="00781350">
      <w:pPr>
        <w:pStyle w:val="text"/>
        <w:ind w:firstLine="360"/>
      </w:pPr>
      <w:r>
        <w:rPr>
          <w:i/>
          <w:sz w:val="24"/>
        </w:rPr>
        <w:t>N</w:t>
      </w:r>
      <w:r>
        <w:rPr>
          <w:sz w:val="24"/>
        </w:rPr>
        <w:tab/>
        <w:t>is the number of sample points</w:t>
      </w:r>
    </w:p>
    <w:p w14:paraId="1DA0F212" w14:textId="77777777" w:rsidR="00A90FA9" w:rsidRDefault="00781350">
      <w:pPr>
        <w:pStyle w:val="text"/>
        <w:spacing w:after="60"/>
        <w:ind w:firstLine="360"/>
      </w:pPr>
      <w:r>
        <w:rPr>
          <w:i/>
          <w:sz w:val="24"/>
        </w:rPr>
        <w:t>v</w:t>
      </w:r>
      <w:r>
        <w:rPr>
          <w:rFonts w:ascii="Times" w:hAnsi="Times"/>
          <w:position w:val="-4"/>
          <w:sz w:val="22"/>
        </w:rPr>
        <w:t>3</w:t>
      </w:r>
      <w:r>
        <w:rPr>
          <w:rFonts w:ascii="Times" w:hAnsi="Times"/>
          <w:i/>
          <w:position w:val="-4"/>
          <w:sz w:val="22"/>
        </w:rPr>
        <w:t>i</w:t>
      </w:r>
      <w:r>
        <w:rPr>
          <w:sz w:val="24"/>
        </w:rPr>
        <w:tab/>
        <w:t xml:space="preserve">is the </w:t>
      </w:r>
      <w:r>
        <w:rPr>
          <w:i/>
          <w:sz w:val="24"/>
        </w:rPr>
        <w:t>i</w:t>
      </w:r>
      <w:r>
        <w:rPr>
          <w:sz w:val="24"/>
        </w:rPr>
        <w:t>th sample of the EMG circuit output voltage</w:t>
      </w:r>
    </w:p>
    <w:p w14:paraId="427370AF" w14:textId="77777777" w:rsidR="00A90FA9" w:rsidRDefault="00781350">
      <w:pPr>
        <w:pStyle w:val="text"/>
        <w:ind w:firstLine="0"/>
        <w:rPr>
          <w:sz w:val="24"/>
        </w:rPr>
      </w:pPr>
      <w:r>
        <w:rPr>
          <w:sz w:val="24"/>
        </w:rPr>
        <w:t xml:space="preserve">(Note that </w:t>
      </w:r>
      <w:r>
        <w:rPr>
          <w:i/>
          <w:sz w:val="24"/>
        </w:rPr>
        <w:t>p</w:t>
      </w:r>
      <w:r>
        <w:rPr>
          <w:sz w:val="24"/>
        </w:rPr>
        <w:t xml:space="preserve"> actually has units of voltage squared rather than power, but </w:t>
      </w:r>
      <w:r>
        <w:rPr>
          <w:i/>
          <w:sz w:val="24"/>
        </w:rPr>
        <w:t>p</w:t>
      </w:r>
      <w:r>
        <w:rPr>
          <w:sz w:val="24"/>
        </w:rPr>
        <w:t xml:space="preserve"> is equal to the power we would have if we connected a 1 Ω resistor to the output of the circuit.)</w:t>
      </w:r>
    </w:p>
    <w:p w14:paraId="61B6C2BD" w14:textId="77777777" w:rsidR="00A90FA9" w:rsidRDefault="00781350">
      <w:pPr>
        <w:pStyle w:val="Head2"/>
      </w:pPr>
      <w:r>
        <w:t>C.</w:t>
      </w:r>
      <w:r>
        <w:tab/>
        <w:t>Plot of Electromyogram Power versus Weight</w:t>
      </w:r>
    </w:p>
    <w:p w14:paraId="3B59AC58" w14:textId="77777777" w:rsidR="00A90FA9" w:rsidRDefault="00781350">
      <w:pPr>
        <w:pStyle w:val="text"/>
        <w:rPr>
          <w:sz w:val="24"/>
        </w:rPr>
      </w:pPr>
      <w:r>
        <w:rPr>
          <w:sz w:val="24"/>
        </w:rPr>
        <w:t xml:space="preserve">Measure the average circuit output power, </w:t>
      </w:r>
      <w:r>
        <w:rPr>
          <w:i/>
          <w:sz w:val="24"/>
        </w:rPr>
        <w:t>p</w:t>
      </w:r>
      <w:r>
        <w:rPr>
          <w:sz w:val="24"/>
        </w:rPr>
        <w:t>, while holding the lower arm horizontal with no weight, one unit of weight, two units of weight, and three units of weight.  Choose weights such that the three-unit weight requires significant but comfortable effort when held with the lower arm horizontal.  When performing the tests with weights, keep your joints in a constant position as much as possible.</w:t>
      </w:r>
    </w:p>
    <w:p w14:paraId="7A358415" w14:textId="77777777" w:rsidR="00A90FA9" w:rsidRDefault="00781350">
      <w:pPr>
        <w:pStyle w:val="text"/>
        <w:rPr>
          <w:sz w:val="24"/>
        </w:rPr>
      </w:pPr>
      <w:r>
        <w:rPr>
          <w:sz w:val="24"/>
        </w:rPr>
        <w:t>Using Matlab</w:t>
      </w:r>
      <w:r>
        <w:rPr>
          <w:rFonts w:ascii="Times" w:hAnsi="Times"/>
          <w:position w:val="6"/>
          <w:sz w:val="22"/>
        </w:rPr>
        <w:t>®</w:t>
      </w:r>
      <w:r>
        <w:rPr>
          <w:sz w:val="24"/>
        </w:rPr>
        <w:t xml:space="preserve">, make a plot of </w:t>
      </w:r>
      <w:r>
        <w:rPr>
          <w:i/>
          <w:sz w:val="24"/>
        </w:rPr>
        <w:t>p</w:t>
      </w:r>
      <w:r>
        <w:rPr>
          <w:sz w:val="24"/>
        </w:rPr>
        <w:t xml:space="preserve"> versus weight.  Comment on the shape of this plot.</w:t>
      </w:r>
    </w:p>
    <w:p w14:paraId="72190AD8" w14:textId="28C2F50B" w:rsidR="00A90FA9" w:rsidRDefault="00781350">
      <w:pPr>
        <w:pStyle w:val="sectionhead1"/>
        <w:spacing w:before="240"/>
        <w:rPr>
          <w:sz w:val="24"/>
        </w:rPr>
      </w:pPr>
      <w:r>
        <w:rPr>
          <w:sz w:val="24"/>
        </w:rPr>
        <w:t>Notebook and Report</w:t>
      </w:r>
    </w:p>
    <w:p w14:paraId="45C1EBFE" w14:textId="42AD60C9" w:rsidR="00A90FA9" w:rsidRDefault="00781350">
      <w:pPr>
        <w:pStyle w:val="text"/>
        <w:rPr>
          <w:rFonts w:ascii="Times" w:hAnsi="Times"/>
          <w:sz w:val="24"/>
        </w:rPr>
      </w:pPr>
      <w:r>
        <w:rPr>
          <w:sz w:val="24"/>
        </w:rPr>
        <w:t xml:space="preserve">Turn in a copy of your laboratory notebook pages and a separate formal report.  Refer to the grading information on the course website for the section numbering to use while writing the formal report.  Use the IEEE format for typesetting.  Information about the IEEE format, including a template file, is available on the course website.  Additional information about writing the report and keeping a notebook is listed in the </w:t>
      </w:r>
      <w:r>
        <w:rPr>
          <w:i/>
          <w:sz w:val="24"/>
        </w:rPr>
        <w:t>Course Procedure</w:t>
      </w:r>
      <w:r>
        <w:rPr>
          <w:sz w:val="24"/>
        </w:rPr>
        <w:t xml:space="preserve"> on the course website.  Note that Matlab</w:t>
      </w:r>
      <w:r>
        <w:rPr>
          <w:rFonts w:ascii="Times" w:hAnsi="Times"/>
          <w:position w:val="6"/>
          <w:sz w:val="22"/>
        </w:rPr>
        <w:t>®</w:t>
      </w:r>
      <w:r>
        <w:rPr>
          <w:rFonts w:ascii="Times" w:hAnsi="Times"/>
          <w:sz w:val="24"/>
        </w:rPr>
        <w:t xml:space="preserve"> plots, if the</w:t>
      </w:r>
      <w:r w:rsidR="00BF2B5A">
        <w:rPr>
          <w:rFonts w:ascii="Times" w:hAnsi="Times"/>
          <w:sz w:val="24"/>
        </w:rPr>
        <w:t>y are listed in the contents of the report</w:t>
      </w:r>
      <w:r>
        <w:rPr>
          <w:rFonts w:ascii="Times" w:hAnsi="Times"/>
          <w:sz w:val="24"/>
        </w:rPr>
        <w:t xml:space="preserve">, must appear both in the laboratory notebook </w:t>
      </w:r>
      <w:r>
        <w:rPr>
          <w:rFonts w:ascii="Times" w:hAnsi="Times"/>
          <w:i/>
          <w:sz w:val="24"/>
        </w:rPr>
        <w:t>and</w:t>
      </w:r>
      <w:r>
        <w:rPr>
          <w:rFonts w:ascii="Times" w:hAnsi="Times"/>
          <w:sz w:val="24"/>
        </w:rPr>
        <w:t xml:space="preserve"> the formal report.</w:t>
      </w:r>
    </w:p>
    <w:p w14:paraId="3B873BED" w14:textId="77777777" w:rsidR="00A90FA9" w:rsidRDefault="00781350">
      <w:pPr>
        <w:pStyle w:val="sectionhead1"/>
        <w:spacing w:before="240"/>
        <w:rPr>
          <w:sz w:val="24"/>
        </w:rPr>
      </w:pPr>
      <w:r>
        <w:rPr>
          <w:sz w:val="24"/>
        </w:rPr>
        <w:t>Acknowledgment</w:t>
      </w:r>
    </w:p>
    <w:p w14:paraId="4E12C5F8" w14:textId="77777777" w:rsidR="00A90FA9" w:rsidRDefault="00781350">
      <w:pPr>
        <w:pStyle w:val="text"/>
        <w:rPr>
          <w:rFonts w:ascii="Times" w:hAnsi="Times"/>
          <w:sz w:val="24"/>
        </w:rPr>
      </w:pPr>
      <w:r>
        <w:rPr>
          <w:sz w:val="24"/>
        </w:rPr>
        <w:t>K. Furse assisted in the writing of this handout.</w:t>
      </w:r>
    </w:p>
    <w:p w14:paraId="414190E3" w14:textId="77777777" w:rsidR="00A90FA9" w:rsidRDefault="00A90FA9">
      <w:pPr>
        <w:rPr>
          <w:rStyle w:val="NormalText"/>
        </w:rPr>
      </w:pPr>
    </w:p>
    <w:sectPr w:rsidR="00A90FA9">
      <w:footerReference w:type="even" r:id="rId43"/>
      <w:pgSz w:w="12240" w:h="15840" w:code="1"/>
      <w:pgMar w:top="1080" w:right="1440" w:bottom="1440" w:left="1440" w:header="720" w:footer="720" w:gutter="0"/>
      <w:cols w:space="245" w:equalWidth="0">
        <w:col w:w="936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C38CF" w14:textId="77777777" w:rsidR="00A0624C" w:rsidRDefault="00A0624C">
      <w:r>
        <w:separator/>
      </w:r>
    </w:p>
  </w:endnote>
  <w:endnote w:type="continuationSeparator" w:id="0">
    <w:p w14:paraId="6B74B3FD" w14:textId="77777777" w:rsidR="00A0624C" w:rsidRDefault="00A06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Times New  Roman">
    <w:altName w:val="Times New Roman"/>
    <w:panose1 w:val="00000000000000000000"/>
    <w:charset w:val="4D"/>
    <w:family w:val="roman"/>
    <w:notTrueType/>
    <w:pitch w:val="default"/>
    <w:sig w:usb0="84A67A8C" w:usb1="1E248F85" w:usb2="38B00E00" w:usb3="00404000" w:csb0="C0FAFFB7" w:csb1="E8030000"/>
  </w:font>
  <w:font w:name="Lucida Grande">
    <w:altName w:val="Arial"/>
    <w:panose1 w:val="020B0600040502020204"/>
    <w:charset w:val="00"/>
    <w:family w:val="auto"/>
    <w:pitch w:val="variable"/>
    <w:sig w:usb0="E1000AEF" w:usb1="5000A1FF" w:usb2="00000000" w:usb3="00000000" w:csb0="000001BF" w:csb1="00000000"/>
  </w:font>
  <w:font w:name="Symbol">
    <w:panose1 w:val="02000500000000000000"/>
    <w:charset w:val="02"/>
    <w:family w:val="auto"/>
    <w:pitch w:val="variable"/>
    <w:sig w:usb0="00000000" w:usb1="10000000" w:usb2="00000000" w:usb3="00000000" w:csb0="80000000"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304FE" w14:textId="77777777" w:rsidR="00A0624C" w:rsidRDefault="00A062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434D2E" w14:textId="77777777" w:rsidR="00A0624C" w:rsidRDefault="00A0624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7145A" w14:textId="77777777" w:rsidR="00A0624C" w:rsidRDefault="00A0624C">
      <w:r>
        <w:separator/>
      </w:r>
    </w:p>
  </w:footnote>
  <w:footnote w:type="continuationSeparator" w:id="0">
    <w:p w14:paraId="7F6593EB" w14:textId="77777777" w:rsidR="00A0624C" w:rsidRDefault="00A0624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0579E"/>
    <w:multiLevelType w:val="singleLevel"/>
    <w:tmpl w:val="2050F836"/>
    <w:lvl w:ilvl="0">
      <w:start w:val="1"/>
      <w:numFmt w:val="upperLetter"/>
      <w:lvlText w:val="%1."/>
      <w:lvlJc w:val="left"/>
      <w:pPr>
        <w:tabs>
          <w:tab w:val="num" w:pos="360"/>
        </w:tabs>
        <w:ind w:left="360" w:hanging="360"/>
      </w:pPr>
      <w:rPr>
        <w:rFonts w:hint="default"/>
      </w:rPr>
    </w:lvl>
  </w:abstractNum>
  <w:abstractNum w:abstractNumId="1">
    <w:nsid w:val="0F363FF9"/>
    <w:multiLevelType w:val="singleLevel"/>
    <w:tmpl w:val="0FF8EA2A"/>
    <w:lvl w:ilvl="0">
      <w:start w:val="6"/>
      <w:numFmt w:val="decimal"/>
      <w:lvlText w:val="%1"/>
      <w:lvlJc w:val="left"/>
      <w:pPr>
        <w:tabs>
          <w:tab w:val="num" w:pos="720"/>
        </w:tabs>
        <w:ind w:left="720" w:hanging="360"/>
      </w:pPr>
      <w:rPr>
        <w:rFonts w:hint="default"/>
      </w:rPr>
    </w:lvl>
  </w:abstractNum>
  <w:abstractNum w:abstractNumId="2">
    <w:nsid w:val="0FAE312E"/>
    <w:multiLevelType w:val="singleLevel"/>
    <w:tmpl w:val="04090011"/>
    <w:lvl w:ilvl="0">
      <w:start w:val="1"/>
      <w:numFmt w:val="decimal"/>
      <w:lvlText w:val="%1)"/>
      <w:lvlJc w:val="left"/>
      <w:pPr>
        <w:tabs>
          <w:tab w:val="num" w:pos="360"/>
        </w:tabs>
        <w:ind w:left="360" w:hanging="360"/>
      </w:pPr>
      <w:rPr>
        <w:rFonts w:hint="default"/>
      </w:rPr>
    </w:lvl>
  </w:abstractNum>
  <w:abstractNum w:abstractNumId="3">
    <w:nsid w:val="18A65480"/>
    <w:multiLevelType w:val="singleLevel"/>
    <w:tmpl w:val="7146E548"/>
    <w:lvl w:ilvl="0">
      <w:start w:val="1"/>
      <w:numFmt w:val="upperRoman"/>
      <w:pStyle w:val="Equatoin"/>
      <w:lvlText w:val="%1."/>
      <w:lvlJc w:val="left"/>
      <w:pPr>
        <w:tabs>
          <w:tab w:val="num" w:pos="720"/>
        </w:tabs>
        <w:ind w:left="720" w:hanging="720"/>
      </w:pPr>
      <w:rPr>
        <w:rFont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5">
    <w:nsid w:val="3F740852"/>
    <w:multiLevelType w:val="singleLevel"/>
    <w:tmpl w:val="ACD60538"/>
    <w:lvl w:ilvl="0">
      <w:numFmt w:val="bullet"/>
      <w:lvlText w:val=""/>
      <w:lvlJc w:val="left"/>
      <w:pPr>
        <w:tabs>
          <w:tab w:val="num" w:pos="480"/>
        </w:tabs>
        <w:ind w:left="480" w:hanging="360"/>
      </w:pPr>
      <w:rPr>
        <w:rFonts w:ascii="Wingdings" w:hAnsi="Wingdings" w:hint="default"/>
      </w:rPr>
    </w:lvl>
  </w:abstractNum>
  <w:abstractNum w:abstractNumId="6">
    <w:nsid w:val="430A1FDB"/>
    <w:multiLevelType w:val="singleLevel"/>
    <w:tmpl w:val="1118483C"/>
    <w:lvl w:ilvl="0">
      <w:numFmt w:val="bullet"/>
      <w:lvlText w:val=""/>
      <w:lvlJc w:val="left"/>
      <w:pPr>
        <w:tabs>
          <w:tab w:val="num" w:pos="480"/>
        </w:tabs>
        <w:ind w:left="480" w:hanging="360"/>
      </w:pPr>
      <w:rPr>
        <w:rFonts w:ascii="Wingdings" w:hAnsi="Wingdings" w:hint="default"/>
      </w:rPr>
    </w:lvl>
  </w:abstractNum>
  <w:abstractNum w:abstractNumId="7">
    <w:nsid w:val="49906D2B"/>
    <w:multiLevelType w:val="hybridMultilevel"/>
    <w:tmpl w:val="8E84D1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9FE0031"/>
    <w:multiLevelType w:val="singleLevel"/>
    <w:tmpl w:val="F41C7AE8"/>
    <w:lvl w:ilvl="0">
      <w:start w:val="8"/>
      <w:numFmt w:val="decimal"/>
      <w:lvlText w:val="%1"/>
      <w:lvlJc w:val="left"/>
      <w:pPr>
        <w:tabs>
          <w:tab w:val="num" w:pos="720"/>
        </w:tabs>
        <w:ind w:left="720" w:hanging="360"/>
      </w:pPr>
      <w:rPr>
        <w:rFonts w:hint="default"/>
      </w:rPr>
    </w:lvl>
  </w:abstractNum>
  <w:num w:numId="1">
    <w:abstractNumId w:val="3"/>
  </w:num>
  <w:num w:numId="2">
    <w:abstractNumId w:val="0"/>
  </w:num>
  <w:num w:numId="3">
    <w:abstractNumId w:val="2"/>
  </w:num>
  <w:num w:numId="4">
    <w:abstractNumId w:val="1"/>
  </w:num>
  <w:num w:numId="5">
    <w:abstractNumId w:val="8"/>
  </w:num>
  <w:num w:numId="6">
    <w:abstractNumId w:val="4"/>
  </w:num>
  <w:num w:numId="7">
    <w:abstractNumId w:val="3"/>
    <w:lvlOverride w:ilvl="0">
      <w:startOverride w:val="3"/>
    </w:lvlOverride>
  </w:num>
  <w:num w:numId="8">
    <w:abstractNumId w:val="6"/>
  </w:num>
  <w:num w:numId="9">
    <w:abstractNumId w:val="5"/>
  </w:num>
  <w:num w:numId="10">
    <w:abstractNumId w:val="0"/>
    <w:lvlOverride w:ilvl="0">
      <w:startOverride w:val="1"/>
    </w:lvlOverride>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350"/>
    <w:rsid w:val="0002026F"/>
    <w:rsid w:val="000A1EB0"/>
    <w:rsid w:val="000A78B0"/>
    <w:rsid w:val="000D12E7"/>
    <w:rsid w:val="001440DC"/>
    <w:rsid w:val="002B162E"/>
    <w:rsid w:val="002E4774"/>
    <w:rsid w:val="002F2C8E"/>
    <w:rsid w:val="003005AA"/>
    <w:rsid w:val="003614FC"/>
    <w:rsid w:val="00363425"/>
    <w:rsid w:val="00401F6F"/>
    <w:rsid w:val="00481021"/>
    <w:rsid w:val="00555BF6"/>
    <w:rsid w:val="005B1C76"/>
    <w:rsid w:val="00673D02"/>
    <w:rsid w:val="006A178D"/>
    <w:rsid w:val="00781350"/>
    <w:rsid w:val="007E181E"/>
    <w:rsid w:val="00823784"/>
    <w:rsid w:val="00846591"/>
    <w:rsid w:val="008573C5"/>
    <w:rsid w:val="00885871"/>
    <w:rsid w:val="00A0624C"/>
    <w:rsid w:val="00A42C5C"/>
    <w:rsid w:val="00A90FA9"/>
    <w:rsid w:val="00AC561F"/>
    <w:rsid w:val="00B476F6"/>
    <w:rsid w:val="00B6282F"/>
    <w:rsid w:val="00BA56A5"/>
    <w:rsid w:val="00BF0D9E"/>
    <w:rsid w:val="00BF2B5A"/>
    <w:rsid w:val="00DD17C9"/>
    <w:rsid w:val="00DF3992"/>
    <w:rsid w:val="00E5301F"/>
    <w:rsid w:val="00E95B10"/>
    <w:rsid w:val="00F20A1F"/>
    <w:rsid w:val="00F953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B53AD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noProof/>
      <w:sz w:val="24"/>
    </w:rPr>
  </w:style>
  <w:style w:type="paragraph" w:styleId="Heading1">
    <w:name w:val="heading 1"/>
    <w:basedOn w:val="Normal"/>
    <w:next w:val="authorIEEE"/>
    <w:qFormat/>
    <w:pPr>
      <w:jc w:val="center"/>
      <w:outlineLvl w:val="0"/>
    </w:pPr>
    <w:rPr>
      <w:rFonts w:ascii="Times" w:eastAsia="Times New Roman" w:hAnsi="Times"/>
      <w:sz w:val="48"/>
    </w:rPr>
  </w:style>
  <w:style w:type="paragraph" w:styleId="Heading2">
    <w:name w:val="heading 2"/>
    <w:basedOn w:val="Normal"/>
    <w:next w:val="Heading6"/>
    <w:qFormat/>
    <w:pPr>
      <w:spacing w:after="120" w:line="600" w:lineRule="exact"/>
      <w:jc w:val="center"/>
      <w:outlineLvl w:val="1"/>
    </w:pPr>
    <w:rPr>
      <w:rFonts w:ascii="Times" w:eastAsia="Times New Roman" w:hAnsi="Times"/>
      <w:smallCaps/>
    </w:rPr>
  </w:style>
  <w:style w:type="paragraph" w:styleId="Heading3">
    <w:name w:val="heading 3"/>
    <w:basedOn w:val="Normal"/>
    <w:next w:val="Heading6"/>
    <w:qFormat/>
    <w:pPr>
      <w:spacing w:after="120" w:line="600" w:lineRule="exact"/>
      <w:jc w:val="both"/>
      <w:outlineLvl w:val="2"/>
    </w:pPr>
    <w:rPr>
      <w:rFonts w:ascii="Times" w:eastAsia="Times New Roman" w:hAnsi="Times"/>
      <w:i/>
    </w:rPr>
  </w:style>
  <w:style w:type="paragraph" w:styleId="Heading4">
    <w:name w:val="heading 4"/>
    <w:basedOn w:val="Normal"/>
    <w:qFormat/>
    <w:pPr>
      <w:spacing w:line="280" w:lineRule="atLeast"/>
      <w:ind w:firstLine="360"/>
      <w:jc w:val="both"/>
      <w:outlineLvl w:val="3"/>
    </w:pPr>
    <w:rPr>
      <w:rFonts w:ascii="Times" w:eastAsia="Times New Roman" w:hAnsi="Times"/>
      <w:vanish/>
    </w:rPr>
  </w:style>
  <w:style w:type="paragraph" w:styleId="Heading5">
    <w:name w:val="heading 5"/>
    <w:basedOn w:val="Normal"/>
    <w:qFormat/>
    <w:pPr>
      <w:tabs>
        <w:tab w:val="left" w:pos="810"/>
      </w:tabs>
      <w:spacing w:before="80" w:line="280" w:lineRule="exact"/>
      <w:ind w:left="810" w:hanging="450"/>
      <w:jc w:val="both"/>
      <w:outlineLvl w:val="4"/>
    </w:pPr>
    <w:rPr>
      <w:rFonts w:ascii="Times" w:eastAsia="Times New Roman" w:hAnsi="Times"/>
    </w:rPr>
  </w:style>
  <w:style w:type="paragraph" w:styleId="Heading6">
    <w:name w:val="heading 6"/>
    <w:basedOn w:val="Normal"/>
    <w:qFormat/>
    <w:pPr>
      <w:spacing w:line="280" w:lineRule="exact"/>
      <w:ind w:firstLine="360"/>
      <w:jc w:val="both"/>
      <w:outlineLvl w:val="5"/>
    </w:pPr>
    <w:rPr>
      <w:rFonts w:ascii="Times" w:eastAsia="Times New Roman" w:hAnsi="Times"/>
    </w:rPr>
  </w:style>
  <w:style w:type="paragraph" w:styleId="Heading7">
    <w:name w:val="heading 7"/>
    <w:basedOn w:val="Normal"/>
    <w:next w:val="Normal"/>
    <w:qFormat/>
    <w:pPr>
      <w:spacing w:line="280" w:lineRule="atLeast"/>
      <w:ind w:firstLine="360"/>
      <w:jc w:val="both"/>
      <w:outlineLvl w:val="6"/>
    </w:pPr>
    <w:rPr>
      <w:rFonts w:ascii="Times" w:eastAsia="Times New Roman" w:hAnsi="Times"/>
    </w:rPr>
  </w:style>
  <w:style w:type="paragraph" w:styleId="Heading8">
    <w:name w:val="heading 8"/>
    <w:basedOn w:val="Normal"/>
    <w:next w:val="Normal"/>
    <w:qFormat/>
    <w:pPr>
      <w:spacing w:line="280" w:lineRule="atLeast"/>
      <w:ind w:firstLine="360"/>
      <w:jc w:val="both"/>
      <w:outlineLvl w:val="7"/>
    </w:pPr>
    <w:rPr>
      <w:rFonts w:ascii="Times" w:eastAsia="Times New Roman" w:hAnsi="Times"/>
    </w:rPr>
  </w:style>
  <w:style w:type="paragraph" w:styleId="Heading9">
    <w:name w:val="heading 9"/>
    <w:basedOn w:val="Normal"/>
    <w:next w:val="Normal"/>
    <w:qFormat/>
    <w:pPr>
      <w:spacing w:line="280" w:lineRule="atLeast"/>
      <w:ind w:firstLine="360"/>
      <w:jc w:val="both"/>
      <w:outlineLvl w:val="8"/>
    </w:pPr>
    <w:rPr>
      <w:rFonts w:ascii="Times" w:eastAsia="Times New Roman"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IEEE">
    <w:name w:val="author IEEE"/>
    <w:basedOn w:val="Normal"/>
    <w:next w:val="abstractIEEE"/>
    <w:pPr>
      <w:spacing w:after="840" w:line="720" w:lineRule="exact"/>
      <w:jc w:val="center"/>
    </w:pPr>
    <w:rPr>
      <w:rFonts w:ascii="Times" w:eastAsia="Times New Roman" w:hAnsi="Times"/>
      <w:caps/>
    </w:rPr>
  </w:style>
  <w:style w:type="paragraph" w:customStyle="1" w:styleId="abstractIEEE">
    <w:name w:val="abstract IEEE"/>
    <w:basedOn w:val="Normal"/>
    <w:next w:val="Heading2"/>
    <w:pPr>
      <w:spacing w:line="200" w:lineRule="exact"/>
      <w:ind w:firstLine="180"/>
      <w:jc w:val="both"/>
    </w:pPr>
    <w:rPr>
      <w:rFonts w:ascii="Times" w:eastAsia="Times New Roman" w:hAnsi="Times"/>
      <w:b/>
      <w:sz w:val="20"/>
    </w:rPr>
  </w:style>
  <w:style w:type="character" w:customStyle="1" w:styleId="Heading6Char">
    <w:name w:val="Heading 6 Char"/>
    <w:basedOn w:val="DefaultParagraphFont"/>
    <w:rPr>
      <w:rFonts w:ascii="Times" w:eastAsia="Times New Roman" w:hAnsi="Times" w:cs="Times New Roman"/>
      <w:szCs w:val="20"/>
    </w:rPr>
  </w:style>
  <w:style w:type="character" w:customStyle="1" w:styleId="Heading2Char">
    <w:name w:val="Heading 2 Char"/>
    <w:basedOn w:val="DefaultParagraphFont"/>
    <w:rPr>
      <w:rFonts w:ascii="Times" w:eastAsia="Times New Roman" w:hAnsi="Times" w:cs="Times New Roman"/>
      <w:smallCaps/>
      <w:szCs w:val="20"/>
    </w:rPr>
  </w:style>
  <w:style w:type="character" w:customStyle="1" w:styleId="Heading1Char">
    <w:name w:val="Heading 1 Char"/>
    <w:basedOn w:val="DefaultParagraphFont"/>
    <w:rPr>
      <w:rFonts w:ascii="Times" w:eastAsia="Times New Roman" w:hAnsi="Times" w:cs="Times New Roman"/>
      <w:sz w:val="48"/>
      <w:szCs w:val="20"/>
    </w:rPr>
  </w:style>
  <w:style w:type="character" w:customStyle="1" w:styleId="Heading3Char">
    <w:name w:val="Heading 3 Char"/>
    <w:basedOn w:val="DefaultParagraphFont"/>
    <w:rPr>
      <w:rFonts w:ascii="Times" w:eastAsia="Times New Roman" w:hAnsi="Times" w:cs="Times New Roman"/>
      <w:i/>
      <w:szCs w:val="20"/>
    </w:rPr>
  </w:style>
  <w:style w:type="character" w:customStyle="1" w:styleId="Heading4Char">
    <w:name w:val="Heading 4 Char"/>
    <w:basedOn w:val="DefaultParagraphFont"/>
    <w:rPr>
      <w:rFonts w:ascii="Times" w:eastAsia="Times New Roman" w:hAnsi="Times" w:cs="Times New Roman"/>
      <w:vanish/>
      <w:szCs w:val="20"/>
    </w:rPr>
  </w:style>
  <w:style w:type="character" w:customStyle="1" w:styleId="Heading5Char">
    <w:name w:val="Heading 5 Char"/>
    <w:basedOn w:val="DefaultParagraphFont"/>
    <w:rPr>
      <w:rFonts w:ascii="Times" w:eastAsia="Times New Roman" w:hAnsi="Times" w:cs="Times New Roman"/>
      <w:szCs w:val="20"/>
    </w:rPr>
  </w:style>
  <w:style w:type="character" w:customStyle="1" w:styleId="Heading7Char">
    <w:name w:val="Heading 7 Char"/>
    <w:basedOn w:val="DefaultParagraphFont"/>
    <w:rPr>
      <w:rFonts w:ascii="Times" w:eastAsia="Times New Roman" w:hAnsi="Times" w:cs="Times New Roman"/>
      <w:szCs w:val="20"/>
    </w:rPr>
  </w:style>
  <w:style w:type="character" w:customStyle="1" w:styleId="Heading8Char">
    <w:name w:val="Heading 8 Char"/>
    <w:basedOn w:val="DefaultParagraphFont"/>
    <w:rPr>
      <w:rFonts w:ascii="Times" w:eastAsia="Times New Roman" w:hAnsi="Times" w:cs="Times New Roman"/>
      <w:szCs w:val="20"/>
    </w:rPr>
  </w:style>
  <w:style w:type="character" w:customStyle="1" w:styleId="Heading9Char">
    <w:name w:val="Heading 9 Char"/>
    <w:basedOn w:val="DefaultParagraphFont"/>
    <w:rPr>
      <w:rFonts w:ascii="Times" w:eastAsia="Times New Roman" w:hAnsi="Times" w:cs="Times New Roman"/>
      <w:szCs w:val="20"/>
    </w:rPr>
  </w:style>
  <w:style w:type="character" w:customStyle="1" w:styleId="Subscript">
    <w:name w:val="Subscript"/>
    <w:basedOn w:val="DefaultParagraphFont"/>
    <w:rPr>
      <w:rFonts w:ascii="Times New Roman" w:hAnsi="Times New Roman"/>
      <w:w w:val="100"/>
      <w:position w:val="-6"/>
      <w:sz w:val="20"/>
    </w:rPr>
  </w:style>
  <w:style w:type="character" w:customStyle="1" w:styleId="NormalText">
    <w:name w:val="NormalText"/>
    <w:basedOn w:val="DefaultParagraphFont"/>
    <w:rPr>
      <w:rFonts w:ascii="Times New Roman" w:hAnsi="Times New Roman"/>
      <w:sz w:val="24"/>
    </w:rPr>
  </w:style>
  <w:style w:type="character" w:customStyle="1" w:styleId="Superscript">
    <w:name w:val="Superscript"/>
    <w:basedOn w:val="NormalText"/>
    <w:rPr>
      <w:rFonts w:ascii="Times New Roman" w:hAnsi="Times New Roman"/>
      <w:w w:val="100"/>
      <w:position w:val="6"/>
      <w:sz w:val="20"/>
    </w:rPr>
  </w:style>
  <w:style w:type="paragraph" w:customStyle="1" w:styleId="1captionIEEE">
    <w:name w:val="1 caption IEEE"/>
    <w:basedOn w:val="Normal"/>
    <w:next w:val="Heading6"/>
    <w:pPr>
      <w:spacing w:after="320" w:line="280" w:lineRule="exact"/>
      <w:ind w:left="360" w:right="360"/>
      <w:jc w:val="center"/>
    </w:pPr>
    <w:rPr>
      <w:rFonts w:ascii="Times" w:eastAsia="Times New Roman" w:hAnsi="Times"/>
      <w:sz w:val="20"/>
    </w:rPr>
  </w:style>
  <w:style w:type="paragraph" w:customStyle="1" w:styleId="1listIEEE">
    <w:name w:val="1 list IEEE"/>
    <w:basedOn w:val="Normal"/>
    <w:next w:val="Normal"/>
    <w:pPr>
      <w:tabs>
        <w:tab w:val="left" w:pos="810"/>
      </w:tabs>
      <w:spacing w:before="180" w:line="280" w:lineRule="atLeast"/>
      <w:ind w:left="810" w:hanging="450"/>
      <w:jc w:val="both"/>
    </w:pPr>
    <w:rPr>
      <w:rFonts w:ascii="Times" w:eastAsia="Times New Roman" w:hAnsi="Times"/>
    </w:rPr>
  </w:style>
  <w:style w:type="paragraph" w:customStyle="1" w:styleId="2captionIEEE">
    <w:name w:val="2 caption IEEE"/>
    <w:basedOn w:val="Normal"/>
    <w:next w:val="Heading6"/>
    <w:pPr>
      <w:tabs>
        <w:tab w:val="center" w:pos="4410"/>
      </w:tabs>
      <w:spacing w:after="320" w:line="280" w:lineRule="exact"/>
      <w:ind w:left="360" w:right="360"/>
      <w:jc w:val="both"/>
    </w:pPr>
    <w:rPr>
      <w:rFonts w:ascii="Times" w:eastAsia="Times New Roman" w:hAnsi="Times"/>
      <w:sz w:val="20"/>
    </w:rPr>
  </w:style>
  <w:style w:type="paragraph" w:customStyle="1" w:styleId="2listIEEE">
    <w:name w:val="2 list IEEE"/>
    <w:basedOn w:val="Normal"/>
    <w:pPr>
      <w:tabs>
        <w:tab w:val="left" w:pos="810"/>
      </w:tabs>
      <w:spacing w:line="280" w:lineRule="atLeast"/>
      <w:ind w:left="810" w:hanging="450"/>
      <w:jc w:val="both"/>
    </w:pPr>
    <w:rPr>
      <w:rFonts w:ascii="Times" w:eastAsia="Times New Roman" w:hAnsi="Times"/>
    </w:rPr>
  </w:style>
  <w:style w:type="paragraph" w:customStyle="1" w:styleId="3captionIEEE">
    <w:name w:val="3 caption IEEE"/>
    <w:basedOn w:val="Normal"/>
    <w:next w:val="Heading6"/>
    <w:pPr>
      <w:spacing w:after="320" w:line="280" w:lineRule="exact"/>
      <w:ind w:left="540" w:right="360" w:hanging="180"/>
      <w:jc w:val="both"/>
    </w:pPr>
    <w:rPr>
      <w:rFonts w:ascii="Times" w:eastAsia="Times New Roman" w:hAnsi="Times"/>
      <w:sz w:val="20"/>
    </w:rPr>
  </w:style>
  <w:style w:type="paragraph" w:customStyle="1" w:styleId="3listIEEE">
    <w:name w:val="3 list IEEE"/>
    <w:basedOn w:val="Normal"/>
    <w:next w:val="Normal"/>
    <w:pPr>
      <w:tabs>
        <w:tab w:val="left" w:pos="810"/>
      </w:tabs>
      <w:spacing w:after="240" w:line="280" w:lineRule="atLeast"/>
      <w:ind w:left="810" w:hanging="450"/>
      <w:jc w:val="both"/>
    </w:pPr>
    <w:rPr>
      <w:rFonts w:ascii="Times" w:eastAsia="Times New Roman" w:hAnsi="Times"/>
    </w:rPr>
  </w:style>
  <w:style w:type="paragraph" w:customStyle="1" w:styleId="bodyIEEE">
    <w:name w:val="body IEEE"/>
    <w:basedOn w:val="Normal"/>
    <w:pPr>
      <w:spacing w:line="280" w:lineRule="atLeast"/>
      <w:ind w:firstLine="360"/>
      <w:jc w:val="both"/>
    </w:pPr>
    <w:rPr>
      <w:rFonts w:ascii="Times" w:eastAsia="Times New Roman" w:hAnsi="Times"/>
    </w:rPr>
  </w:style>
  <w:style w:type="paragraph" w:styleId="BodyTextIndent">
    <w:name w:val="Body Text Indent"/>
    <w:basedOn w:val="Normal"/>
    <w:pPr>
      <w:tabs>
        <w:tab w:val="left" w:pos="2400"/>
      </w:tabs>
      <w:spacing w:before="60" w:line="240" w:lineRule="atLeast"/>
      <w:ind w:left="2400" w:hanging="2400"/>
      <w:jc w:val="both"/>
    </w:pPr>
    <w:rPr>
      <w:rFonts w:ascii="Times" w:eastAsia="Times New Roman" w:hAnsi="Times"/>
    </w:rPr>
  </w:style>
  <w:style w:type="character" w:customStyle="1" w:styleId="BodyTextIndentChar">
    <w:name w:val="Body Text Indent Char"/>
    <w:basedOn w:val="DefaultParagraphFont"/>
    <w:rPr>
      <w:rFonts w:ascii="Times" w:eastAsia="Times New Roman" w:hAnsi="Times" w:cs="Times New Roman"/>
      <w:szCs w:val="20"/>
    </w:rPr>
  </w:style>
  <w:style w:type="paragraph" w:customStyle="1" w:styleId="eqnIEEE">
    <w:name w:val="eqn IEEE"/>
    <w:basedOn w:val="Normal"/>
    <w:next w:val="Heading6"/>
    <w:pPr>
      <w:tabs>
        <w:tab w:val="center" w:pos="4320"/>
        <w:tab w:val="right" w:pos="8640"/>
      </w:tabs>
      <w:spacing w:before="120" w:after="120" w:line="300" w:lineRule="atLeast"/>
      <w:jc w:val="both"/>
    </w:pPr>
    <w:rPr>
      <w:rFonts w:ascii="Times" w:eastAsia="Times New Roman" w:hAnsi="Times"/>
    </w:rPr>
  </w:style>
  <w:style w:type="paragraph" w:customStyle="1" w:styleId="figureIEEE">
    <w:name w:val="figure IEEE"/>
    <w:basedOn w:val="Normal"/>
    <w:pPr>
      <w:spacing w:before="320" w:line="280" w:lineRule="atLeast"/>
      <w:jc w:val="center"/>
    </w:pPr>
    <w:rPr>
      <w:rFonts w:ascii="Times" w:eastAsia="Times New Roman" w:hAnsi="Times"/>
    </w:rPr>
  </w:style>
  <w:style w:type="paragraph" w:styleId="Footer">
    <w:name w:val="footer"/>
    <w:basedOn w:val="Normal"/>
    <w:pPr>
      <w:tabs>
        <w:tab w:val="center" w:pos="4320"/>
        <w:tab w:val="right" w:pos="8640"/>
      </w:tabs>
      <w:spacing w:line="360" w:lineRule="atLeast"/>
      <w:ind w:firstLine="720"/>
      <w:jc w:val="both"/>
    </w:pPr>
    <w:rPr>
      <w:rFonts w:ascii="Times" w:eastAsia="Times New Roman" w:hAnsi="Times"/>
    </w:rPr>
  </w:style>
  <w:style w:type="character" w:customStyle="1" w:styleId="FooterChar">
    <w:name w:val="Footer Char"/>
    <w:basedOn w:val="DefaultParagraphFont"/>
    <w:rPr>
      <w:rFonts w:ascii="Times" w:eastAsia="Times New Roman" w:hAnsi="Times" w:cs="Times New Roman"/>
      <w:szCs w:val="20"/>
    </w:rPr>
  </w:style>
  <w:style w:type="paragraph" w:styleId="Header">
    <w:name w:val="header"/>
    <w:basedOn w:val="Normal"/>
    <w:pPr>
      <w:tabs>
        <w:tab w:val="center" w:pos="4320"/>
        <w:tab w:val="right" w:pos="8640"/>
      </w:tabs>
      <w:spacing w:line="360" w:lineRule="atLeast"/>
      <w:ind w:firstLine="720"/>
      <w:jc w:val="both"/>
    </w:pPr>
    <w:rPr>
      <w:rFonts w:ascii="Times" w:eastAsia="Times New Roman" w:hAnsi="Times"/>
    </w:rPr>
  </w:style>
  <w:style w:type="character" w:customStyle="1" w:styleId="HeaderChar">
    <w:name w:val="Header Char"/>
    <w:basedOn w:val="DefaultParagraphFont"/>
    <w:rPr>
      <w:rFonts w:ascii="Times" w:eastAsia="Times New Roman" w:hAnsi="Times" w:cs="Times New Roman"/>
      <w:szCs w:val="20"/>
    </w:rPr>
  </w:style>
  <w:style w:type="character" w:styleId="Hyperlink">
    <w:name w:val="Hyperlink"/>
    <w:basedOn w:val="DefaultParagraphFont"/>
    <w:rPr>
      <w:rFonts w:ascii="Helvetica" w:hAnsi="Helvetica"/>
      <w:color w:val="6A3400"/>
      <w:sz w:val="18"/>
      <w:u w:val="single"/>
    </w:rPr>
  </w:style>
  <w:style w:type="paragraph" w:styleId="Index1">
    <w:name w:val="index 1"/>
    <w:basedOn w:val="Normal"/>
    <w:next w:val="Normal"/>
    <w:pPr>
      <w:tabs>
        <w:tab w:val="center" w:pos="4320"/>
        <w:tab w:val="right" w:pos="8640"/>
      </w:tabs>
      <w:spacing w:line="360" w:lineRule="atLeast"/>
      <w:jc w:val="center"/>
    </w:pPr>
    <w:rPr>
      <w:rFonts w:ascii="Times" w:eastAsia="Times New Roman" w:hAnsi="Times"/>
    </w:rPr>
  </w:style>
  <w:style w:type="paragraph" w:customStyle="1" w:styleId="IntroductionIEEE">
    <w:name w:val="Introduction IEEE"/>
    <w:basedOn w:val="Normal"/>
    <w:next w:val="bodyIEEE"/>
    <w:pPr>
      <w:spacing w:after="120" w:line="480" w:lineRule="atLeast"/>
      <w:jc w:val="center"/>
    </w:pPr>
    <w:rPr>
      <w:rFonts w:ascii="Times" w:eastAsia="Times New Roman" w:hAnsi="Times"/>
      <w:smallCaps/>
    </w:rPr>
  </w:style>
  <w:style w:type="paragraph" w:customStyle="1" w:styleId="majorheadingIEEE">
    <w:name w:val="major heading IEEE"/>
    <w:basedOn w:val="Normal"/>
    <w:next w:val="bodyIEEE"/>
    <w:pPr>
      <w:spacing w:after="120" w:line="600" w:lineRule="atLeast"/>
      <w:jc w:val="center"/>
    </w:pPr>
    <w:rPr>
      <w:rFonts w:ascii="Times" w:eastAsia="Times New Roman" w:hAnsi="Times"/>
      <w:smallCaps/>
    </w:rPr>
  </w:style>
  <w:style w:type="character" w:styleId="PageNumber">
    <w:name w:val="page number"/>
    <w:basedOn w:val="DefaultParagraphFont"/>
    <w:rPr>
      <w:sz w:val="18"/>
    </w:rPr>
  </w:style>
  <w:style w:type="paragraph" w:customStyle="1" w:styleId="referencesIEEE">
    <w:name w:val="references IEEE"/>
    <w:basedOn w:val="Normal"/>
    <w:pPr>
      <w:tabs>
        <w:tab w:val="right" w:pos="360"/>
        <w:tab w:val="left" w:pos="540"/>
      </w:tabs>
      <w:ind w:left="540" w:hanging="540"/>
      <w:jc w:val="both"/>
    </w:pPr>
    <w:rPr>
      <w:rFonts w:ascii="Times" w:eastAsia="Times New Roman" w:hAnsi="Times"/>
      <w:sz w:val="20"/>
    </w:rPr>
  </w:style>
  <w:style w:type="paragraph" w:customStyle="1" w:styleId="subheadingIEEE">
    <w:name w:val="subheading IEEE"/>
    <w:basedOn w:val="Normal"/>
    <w:next w:val="bodyIEEE"/>
    <w:pPr>
      <w:spacing w:after="120" w:line="600" w:lineRule="atLeast"/>
      <w:jc w:val="both"/>
    </w:pPr>
    <w:rPr>
      <w:rFonts w:ascii="Times" w:eastAsia="Times New Roman" w:hAnsi="Times"/>
      <w:i/>
    </w:rPr>
  </w:style>
  <w:style w:type="paragraph" w:customStyle="1" w:styleId="T1stFootnoteIEEE">
    <w:name w:val="T 1st Footnote IEEE"/>
    <w:basedOn w:val="Normal"/>
    <w:next w:val="Normal"/>
    <w:pPr>
      <w:tabs>
        <w:tab w:val="left" w:pos="5760"/>
      </w:tabs>
      <w:ind w:left="720" w:right="720" w:firstLine="90"/>
      <w:jc w:val="both"/>
    </w:pPr>
    <w:rPr>
      <w:rFonts w:ascii="Times" w:eastAsia="Times New Roman" w:hAnsi="Times"/>
      <w:sz w:val="20"/>
    </w:rPr>
  </w:style>
  <w:style w:type="paragraph" w:customStyle="1" w:styleId="TColIEEE">
    <w:name w:val="T Col IEEE"/>
    <w:basedOn w:val="Normal"/>
    <w:next w:val="Normal"/>
    <w:pPr>
      <w:pBdr>
        <w:bottom w:val="single" w:sz="6" w:space="0" w:color="auto"/>
        <w:between w:val="single" w:sz="6" w:space="0" w:color="auto"/>
      </w:pBdr>
      <w:tabs>
        <w:tab w:val="center" w:pos="1440"/>
        <w:tab w:val="center" w:pos="3960"/>
        <w:tab w:val="center" w:pos="6480"/>
      </w:tabs>
      <w:spacing w:line="280" w:lineRule="exact"/>
      <w:ind w:left="720" w:right="720" w:firstLine="90"/>
      <w:jc w:val="both"/>
    </w:pPr>
    <w:rPr>
      <w:rFonts w:ascii="Times" w:eastAsia="Times New Roman" w:hAnsi="Times"/>
      <w:sz w:val="20"/>
    </w:rPr>
  </w:style>
  <w:style w:type="paragraph" w:customStyle="1" w:styleId="TEndIEEE">
    <w:name w:val="T End IEEE"/>
    <w:basedOn w:val="Normal"/>
    <w:next w:val="Heading6"/>
    <w:pPr>
      <w:tabs>
        <w:tab w:val="left" w:pos="5760"/>
      </w:tabs>
      <w:spacing w:line="360" w:lineRule="exact"/>
      <w:ind w:left="720" w:right="720" w:firstLine="90"/>
      <w:jc w:val="both"/>
    </w:pPr>
    <w:rPr>
      <w:rFonts w:ascii="Times" w:eastAsia="Times New Roman" w:hAnsi="Times"/>
      <w:sz w:val="20"/>
    </w:rPr>
  </w:style>
  <w:style w:type="paragraph" w:customStyle="1" w:styleId="TFootnoteIEEE">
    <w:name w:val="T Footnote IEEE"/>
    <w:basedOn w:val="Normal"/>
    <w:next w:val="TEndIEEE"/>
    <w:pPr>
      <w:pBdr>
        <w:top w:val="single" w:sz="6" w:space="0" w:color="auto"/>
      </w:pBdr>
      <w:tabs>
        <w:tab w:val="left" w:pos="5760"/>
      </w:tabs>
      <w:spacing w:line="200" w:lineRule="exact"/>
      <w:ind w:left="720" w:right="720" w:firstLine="90"/>
      <w:jc w:val="both"/>
    </w:pPr>
    <w:rPr>
      <w:rFonts w:ascii="Times" w:eastAsia="Times New Roman" w:hAnsi="Times"/>
      <w:sz w:val="20"/>
    </w:rPr>
  </w:style>
  <w:style w:type="paragraph" w:customStyle="1" w:styleId="TNumberIEEE">
    <w:name w:val="T Number IEEE"/>
    <w:basedOn w:val="Normal"/>
    <w:next w:val="Normal"/>
    <w:pPr>
      <w:spacing w:before="240" w:line="280" w:lineRule="exact"/>
      <w:ind w:left="720" w:right="720"/>
      <w:jc w:val="center"/>
    </w:pPr>
    <w:rPr>
      <w:rFonts w:ascii="Times" w:eastAsia="Times New Roman" w:hAnsi="Times"/>
      <w:caps/>
    </w:rPr>
  </w:style>
  <w:style w:type="paragraph" w:customStyle="1" w:styleId="TRowIEEE">
    <w:name w:val="T Row IEEE"/>
    <w:basedOn w:val="Normal"/>
    <w:pPr>
      <w:tabs>
        <w:tab w:val="left" w:pos="3150"/>
        <w:tab w:val="left" w:pos="5670"/>
      </w:tabs>
      <w:spacing w:line="280" w:lineRule="atLeast"/>
      <w:ind w:left="720" w:right="720" w:firstLine="90"/>
      <w:jc w:val="both"/>
    </w:pPr>
    <w:rPr>
      <w:rFonts w:ascii="Times" w:eastAsia="Times New Roman" w:hAnsi="Times"/>
      <w:sz w:val="20"/>
    </w:rPr>
  </w:style>
  <w:style w:type="paragraph" w:customStyle="1" w:styleId="TTitleIEEE">
    <w:name w:val="T Title IEEE"/>
    <w:basedOn w:val="Normal"/>
    <w:next w:val="TColIEEE"/>
    <w:pPr>
      <w:pBdr>
        <w:bottom w:val="double" w:sz="6" w:space="0" w:color="auto"/>
        <w:between w:val="single" w:sz="6" w:space="0" w:color="auto"/>
      </w:pBdr>
      <w:spacing w:line="280" w:lineRule="exact"/>
      <w:ind w:left="720" w:right="720"/>
      <w:jc w:val="center"/>
    </w:pPr>
    <w:rPr>
      <w:rFonts w:ascii="Times" w:eastAsia="Times New Roman" w:hAnsi="Times"/>
      <w:smallCaps/>
      <w:sz w:val="20"/>
    </w:rPr>
  </w:style>
  <w:style w:type="paragraph" w:customStyle="1" w:styleId="titleIEEE">
    <w:name w:val="title IEEE"/>
    <w:basedOn w:val="Normal"/>
    <w:next w:val="authorIEEE"/>
    <w:pPr>
      <w:spacing w:line="480" w:lineRule="exact"/>
      <w:jc w:val="center"/>
    </w:pPr>
    <w:rPr>
      <w:rFonts w:ascii="Times" w:eastAsia="Times New Roman" w:hAnsi="Times"/>
      <w:sz w:val="48"/>
    </w:rPr>
  </w:style>
  <w:style w:type="paragraph" w:styleId="TOC4">
    <w:name w:val="toc 4"/>
    <w:basedOn w:val="Normal"/>
    <w:next w:val="Normal"/>
    <w:pPr>
      <w:tabs>
        <w:tab w:val="center" w:pos="4320"/>
        <w:tab w:val="left" w:leader="dot" w:pos="8280"/>
        <w:tab w:val="right" w:pos="8640"/>
      </w:tabs>
      <w:spacing w:line="360" w:lineRule="atLeast"/>
      <w:ind w:right="720"/>
      <w:jc w:val="both"/>
    </w:pPr>
    <w:rPr>
      <w:rFonts w:ascii="Times" w:eastAsia="Times New Roman" w:hAnsi="Times"/>
    </w:rPr>
  </w:style>
  <w:style w:type="paragraph" w:customStyle="1" w:styleId="whereIEEE">
    <w:name w:val="where IEEE"/>
    <w:basedOn w:val="Normal"/>
    <w:pPr>
      <w:tabs>
        <w:tab w:val="right" w:pos="3780"/>
        <w:tab w:val="center" w:pos="3960"/>
        <w:tab w:val="left" w:pos="4140"/>
        <w:tab w:val="right" w:pos="8640"/>
      </w:tabs>
      <w:spacing w:line="480" w:lineRule="atLeast"/>
    </w:pPr>
    <w:rPr>
      <w:rFonts w:ascii="Times" w:eastAsia="Times New Roman" w:hAnsi="Times"/>
    </w:rPr>
  </w:style>
  <w:style w:type="paragraph" w:customStyle="1" w:styleId="abstract">
    <w:name w:val="abstract"/>
    <w:basedOn w:val="BodyTextIndent2"/>
    <w:pPr>
      <w:spacing w:line="200" w:lineRule="exact"/>
      <w:ind w:left="0" w:firstLine="288"/>
      <w:jc w:val="both"/>
    </w:pPr>
    <w:rPr>
      <w:rFonts w:eastAsia="Times New Roman"/>
      <w:b/>
      <w:sz w:val="18"/>
    </w:rPr>
  </w:style>
  <w:style w:type="paragraph" w:styleId="BodyTextIndent2">
    <w:name w:val="Body Text Indent 2"/>
    <w:basedOn w:val="Normal"/>
    <w:unhideWhenUsed/>
    <w:pPr>
      <w:spacing w:after="120" w:line="480" w:lineRule="auto"/>
      <w:ind w:left="360"/>
    </w:pPr>
  </w:style>
  <w:style w:type="character" w:customStyle="1" w:styleId="BodyTextIndent2Char">
    <w:name w:val="Body Text Indent 2 Char"/>
    <w:basedOn w:val="DefaultParagraphFont"/>
    <w:semiHidden/>
  </w:style>
  <w:style w:type="paragraph" w:styleId="BodyText">
    <w:name w:val="Body Text"/>
    <w:basedOn w:val="Normal"/>
    <w:rPr>
      <w:rFonts w:eastAsia="Times New Roman"/>
      <w:b/>
      <w:sz w:val="28"/>
    </w:rPr>
  </w:style>
  <w:style w:type="character" w:customStyle="1" w:styleId="BodyTextChar">
    <w:name w:val="Body Text Char"/>
    <w:basedOn w:val="DefaultParagraphFont"/>
    <w:rPr>
      <w:rFonts w:ascii="Times New Roman" w:eastAsia="Times New Roman" w:hAnsi="Times New Roman"/>
      <w:b/>
      <w:sz w:val="28"/>
    </w:rPr>
  </w:style>
  <w:style w:type="character" w:customStyle="1" w:styleId="BodyTextIndent3Char">
    <w:name w:val="Body Text Indent 3 Char"/>
    <w:basedOn w:val="DefaultParagraphFont"/>
    <w:rPr>
      <w:rFonts w:ascii="Times New Roman" w:eastAsia="Times New Roman" w:hAnsi="Times New Roman"/>
    </w:rPr>
  </w:style>
  <w:style w:type="paragraph" w:customStyle="1" w:styleId="Papertitle">
    <w:name w:val="Paper title"/>
    <w:basedOn w:val="BodyText"/>
  </w:style>
  <w:style w:type="paragraph" w:customStyle="1" w:styleId="text">
    <w:name w:val="text"/>
    <w:basedOn w:val="Normal"/>
    <w:pPr>
      <w:spacing w:line="240" w:lineRule="atLeast"/>
      <w:ind w:firstLine="187"/>
      <w:jc w:val="both"/>
    </w:pPr>
    <w:rPr>
      <w:rFonts w:eastAsia="Times New Roman"/>
      <w:sz w:val="20"/>
    </w:rPr>
  </w:style>
  <w:style w:type="paragraph" w:customStyle="1" w:styleId="sectionhead1">
    <w:name w:val="section head (1)"/>
    <w:basedOn w:val="Normal"/>
    <w:pPr>
      <w:tabs>
        <w:tab w:val="num" w:pos="360"/>
      </w:tabs>
      <w:spacing w:before="300" w:after="120" w:line="216" w:lineRule="auto"/>
      <w:jc w:val="center"/>
      <w:outlineLvl w:val="0"/>
    </w:pPr>
    <w:rPr>
      <w:rFonts w:eastAsia="Times New Roman"/>
      <w:smallCaps/>
      <w:sz w:val="20"/>
    </w:rPr>
  </w:style>
  <w:style w:type="paragraph" w:customStyle="1" w:styleId="Head2">
    <w:name w:val="Head 2"/>
    <w:basedOn w:val="Normal"/>
    <w:pPr>
      <w:tabs>
        <w:tab w:val="left" w:pos="360"/>
      </w:tabs>
      <w:spacing w:before="180" w:after="40" w:line="240" w:lineRule="exact"/>
      <w:outlineLvl w:val="1"/>
    </w:pPr>
    <w:rPr>
      <w:rFonts w:eastAsia="Times New Roman"/>
      <w:i/>
    </w:rPr>
  </w:style>
  <w:style w:type="paragraph" w:customStyle="1" w:styleId="TableNumber">
    <w:name w:val="Table Number"/>
    <w:basedOn w:val="Normal"/>
    <w:pPr>
      <w:keepNext/>
      <w:spacing w:before="120" w:line="216" w:lineRule="auto"/>
      <w:jc w:val="center"/>
      <w:outlineLvl w:val="4"/>
    </w:pPr>
    <w:rPr>
      <w:rFonts w:eastAsia="Times New Roman"/>
      <w:sz w:val="20"/>
    </w:rPr>
  </w:style>
  <w:style w:type="paragraph" w:customStyle="1" w:styleId="TableTitle">
    <w:name w:val="Table Title"/>
    <w:basedOn w:val="Normal"/>
    <w:pPr>
      <w:keepNext/>
      <w:spacing w:after="60"/>
      <w:jc w:val="center"/>
      <w:outlineLvl w:val="4"/>
    </w:pPr>
    <w:rPr>
      <w:rFonts w:eastAsia="Times New Roman"/>
      <w:smallCaps/>
      <w:sz w:val="18"/>
    </w:rPr>
  </w:style>
  <w:style w:type="paragraph" w:customStyle="1" w:styleId="FigureCaption">
    <w:name w:val="Figure Caption"/>
    <w:basedOn w:val="Normal"/>
    <w:pPr>
      <w:spacing w:before="60" w:after="120" w:line="180" w:lineRule="exact"/>
      <w:jc w:val="center"/>
      <w:outlineLvl w:val="5"/>
    </w:pPr>
    <w:rPr>
      <w:rFonts w:eastAsia="Times New Roman"/>
      <w:sz w:val="20"/>
    </w:rPr>
  </w:style>
  <w:style w:type="paragraph" w:customStyle="1" w:styleId="Equatoin">
    <w:name w:val="Equatoin"/>
    <w:basedOn w:val="Equation"/>
  </w:style>
  <w:style w:type="paragraph" w:customStyle="1" w:styleId="Equation">
    <w:name w:val="Equation"/>
    <w:basedOn w:val="Normal"/>
    <w:next w:val="text"/>
    <w:pPr>
      <w:tabs>
        <w:tab w:val="center" w:pos="5208"/>
        <w:tab w:val="right" w:pos="10440"/>
      </w:tabs>
      <w:spacing w:before="120" w:after="120" w:line="216" w:lineRule="auto"/>
      <w:outlineLvl w:val="7"/>
    </w:pPr>
    <w:rPr>
      <w:rFonts w:eastAsia="Times New Roman"/>
      <w:sz w:val="20"/>
    </w:rPr>
  </w:style>
  <w:style w:type="paragraph" w:customStyle="1" w:styleId="IEEEList">
    <w:name w:val="IEEE List"/>
    <w:basedOn w:val="text"/>
    <w:pPr>
      <w:tabs>
        <w:tab w:val="left" w:pos="480"/>
      </w:tabs>
    </w:pPr>
  </w:style>
  <w:style w:type="character" w:customStyle="1" w:styleId="CommentTextChar">
    <w:name w:val="Comment Text Char"/>
    <w:basedOn w:val="DefaultParagraphFont"/>
    <w:rPr>
      <w:rFonts w:ascii="Times" w:eastAsia="Times New Roman" w:hAnsi="Times"/>
    </w:rPr>
  </w:style>
  <w:style w:type="paragraph" w:customStyle="1" w:styleId="IEEEAbstract">
    <w:name w:val="IEEE Abstract"/>
    <w:basedOn w:val="Normal"/>
    <w:pPr>
      <w:spacing w:after="120" w:line="200" w:lineRule="exact"/>
      <w:ind w:firstLine="288"/>
      <w:jc w:val="both"/>
    </w:pPr>
    <w:rPr>
      <w:rFonts w:ascii="Times New  Roman" w:eastAsia="Times New Roman" w:hAnsi="Times New  Roman"/>
      <w:b/>
      <w:sz w:val="20"/>
    </w:rPr>
  </w:style>
  <w:style w:type="paragraph" w:customStyle="1" w:styleId="IEEETitle">
    <w:name w:val="IEEE Title"/>
    <w:basedOn w:val="BodyText"/>
    <w:pPr>
      <w:jc w:val="center"/>
    </w:pPr>
    <w:rPr>
      <w:b w:val="0"/>
      <w:sz w:val="50"/>
    </w:rPr>
  </w:style>
  <w:style w:type="paragraph" w:customStyle="1" w:styleId="IEEEAffiliation">
    <w:name w:val="IEEE Affiliation"/>
    <w:basedOn w:val="Normal"/>
    <w:pPr>
      <w:jc w:val="center"/>
    </w:pPr>
    <w:rPr>
      <w:rFonts w:eastAsia="Times New Roman"/>
      <w:sz w:val="20"/>
    </w:rPr>
  </w:style>
  <w:style w:type="paragraph" w:customStyle="1" w:styleId="IEEEAuthor">
    <w:name w:val="IEEE Author"/>
    <w:basedOn w:val="Normal"/>
    <w:next w:val="IEEEAffiliation"/>
    <w:pPr>
      <w:jc w:val="center"/>
    </w:pPr>
    <w:rPr>
      <w:rFonts w:eastAsia="Times New Roman"/>
      <w:sz w:val="22"/>
    </w:rPr>
  </w:style>
  <w:style w:type="paragraph" w:styleId="BalloonText">
    <w:name w:val="Balloon Text"/>
    <w:basedOn w:val="Normal"/>
    <w:link w:val="BalloonTextChar"/>
    <w:uiPriority w:val="99"/>
    <w:semiHidden/>
    <w:unhideWhenUsed/>
    <w:rsid w:val="00401F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1F6F"/>
    <w:rPr>
      <w:rFonts w:ascii="Lucida Grande" w:hAnsi="Lucida Grande" w:cs="Lucida Grande"/>
      <w:noProof/>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noProof/>
      <w:sz w:val="24"/>
    </w:rPr>
  </w:style>
  <w:style w:type="paragraph" w:styleId="Heading1">
    <w:name w:val="heading 1"/>
    <w:basedOn w:val="Normal"/>
    <w:next w:val="authorIEEE"/>
    <w:qFormat/>
    <w:pPr>
      <w:jc w:val="center"/>
      <w:outlineLvl w:val="0"/>
    </w:pPr>
    <w:rPr>
      <w:rFonts w:ascii="Times" w:eastAsia="Times New Roman" w:hAnsi="Times"/>
      <w:sz w:val="48"/>
    </w:rPr>
  </w:style>
  <w:style w:type="paragraph" w:styleId="Heading2">
    <w:name w:val="heading 2"/>
    <w:basedOn w:val="Normal"/>
    <w:next w:val="Heading6"/>
    <w:qFormat/>
    <w:pPr>
      <w:spacing w:after="120" w:line="600" w:lineRule="exact"/>
      <w:jc w:val="center"/>
      <w:outlineLvl w:val="1"/>
    </w:pPr>
    <w:rPr>
      <w:rFonts w:ascii="Times" w:eastAsia="Times New Roman" w:hAnsi="Times"/>
      <w:smallCaps/>
    </w:rPr>
  </w:style>
  <w:style w:type="paragraph" w:styleId="Heading3">
    <w:name w:val="heading 3"/>
    <w:basedOn w:val="Normal"/>
    <w:next w:val="Heading6"/>
    <w:qFormat/>
    <w:pPr>
      <w:spacing w:after="120" w:line="600" w:lineRule="exact"/>
      <w:jc w:val="both"/>
      <w:outlineLvl w:val="2"/>
    </w:pPr>
    <w:rPr>
      <w:rFonts w:ascii="Times" w:eastAsia="Times New Roman" w:hAnsi="Times"/>
      <w:i/>
    </w:rPr>
  </w:style>
  <w:style w:type="paragraph" w:styleId="Heading4">
    <w:name w:val="heading 4"/>
    <w:basedOn w:val="Normal"/>
    <w:qFormat/>
    <w:pPr>
      <w:spacing w:line="280" w:lineRule="atLeast"/>
      <w:ind w:firstLine="360"/>
      <w:jc w:val="both"/>
      <w:outlineLvl w:val="3"/>
    </w:pPr>
    <w:rPr>
      <w:rFonts w:ascii="Times" w:eastAsia="Times New Roman" w:hAnsi="Times"/>
      <w:vanish/>
    </w:rPr>
  </w:style>
  <w:style w:type="paragraph" w:styleId="Heading5">
    <w:name w:val="heading 5"/>
    <w:basedOn w:val="Normal"/>
    <w:qFormat/>
    <w:pPr>
      <w:tabs>
        <w:tab w:val="left" w:pos="810"/>
      </w:tabs>
      <w:spacing w:before="80" w:line="280" w:lineRule="exact"/>
      <w:ind w:left="810" w:hanging="450"/>
      <w:jc w:val="both"/>
      <w:outlineLvl w:val="4"/>
    </w:pPr>
    <w:rPr>
      <w:rFonts w:ascii="Times" w:eastAsia="Times New Roman" w:hAnsi="Times"/>
    </w:rPr>
  </w:style>
  <w:style w:type="paragraph" w:styleId="Heading6">
    <w:name w:val="heading 6"/>
    <w:basedOn w:val="Normal"/>
    <w:qFormat/>
    <w:pPr>
      <w:spacing w:line="280" w:lineRule="exact"/>
      <w:ind w:firstLine="360"/>
      <w:jc w:val="both"/>
      <w:outlineLvl w:val="5"/>
    </w:pPr>
    <w:rPr>
      <w:rFonts w:ascii="Times" w:eastAsia="Times New Roman" w:hAnsi="Times"/>
    </w:rPr>
  </w:style>
  <w:style w:type="paragraph" w:styleId="Heading7">
    <w:name w:val="heading 7"/>
    <w:basedOn w:val="Normal"/>
    <w:next w:val="Normal"/>
    <w:qFormat/>
    <w:pPr>
      <w:spacing w:line="280" w:lineRule="atLeast"/>
      <w:ind w:firstLine="360"/>
      <w:jc w:val="both"/>
      <w:outlineLvl w:val="6"/>
    </w:pPr>
    <w:rPr>
      <w:rFonts w:ascii="Times" w:eastAsia="Times New Roman" w:hAnsi="Times"/>
    </w:rPr>
  </w:style>
  <w:style w:type="paragraph" w:styleId="Heading8">
    <w:name w:val="heading 8"/>
    <w:basedOn w:val="Normal"/>
    <w:next w:val="Normal"/>
    <w:qFormat/>
    <w:pPr>
      <w:spacing w:line="280" w:lineRule="atLeast"/>
      <w:ind w:firstLine="360"/>
      <w:jc w:val="both"/>
      <w:outlineLvl w:val="7"/>
    </w:pPr>
    <w:rPr>
      <w:rFonts w:ascii="Times" w:eastAsia="Times New Roman" w:hAnsi="Times"/>
    </w:rPr>
  </w:style>
  <w:style w:type="paragraph" w:styleId="Heading9">
    <w:name w:val="heading 9"/>
    <w:basedOn w:val="Normal"/>
    <w:next w:val="Normal"/>
    <w:qFormat/>
    <w:pPr>
      <w:spacing w:line="280" w:lineRule="atLeast"/>
      <w:ind w:firstLine="360"/>
      <w:jc w:val="both"/>
      <w:outlineLvl w:val="8"/>
    </w:pPr>
    <w:rPr>
      <w:rFonts w:ascii="Times" w:eastAsia="Times New Roman"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IEEE">
    <w:name w:val="author IEEE"/>
    <w:basedOn w:val="Normal"/>
    <w:next w:val="abstractIEEE"/>
    <w:pPr>
      <w:spacing w:after="840" w:line="720" w:lineRule="exact"/>
      <w:jc w:val="center"/>
    </w:pPr>
    <w:rPr>
      <w:rFonts w:ascii="Times" w:eastAsia="Times New Roman" w:hAnsi="Times"/>
      <w:caps/>
    </w:rPr>
  </w:style>
  <w:style w:type="paragraph" w:customStyle="1" w:styleId="abstractIEEE">
    <w:name w:val="abstract IEEE"/>
    <w:basedOn w:val="Normal"/>
    <w:next w:val="Heading2"/>
    <w:pPr>
      <w:spacing w:line="200" w:lineRule="exact"/>
      <w:ind w:firstLine="180"/>
      <w:jc w:val="both"/>
    </w:pPr>
    <w:rPr>
      <w:rFonts w:ascii="Times" w:eastAsia="Times New Roman" w:hAnsi="Times"/>
      <w:b/>
      <w:sz w:val="20"/>
    </w:rPr>
  </w:style>
  <w:style w:type="character" w:customStyle="1" w:styleId="Heading6Char">
    <w:name w:val="Heading 6 Char"/>
    <w:basedOn w:val="DefaultParagraphFont"/>
    <w:rPr>
      <w:rFonts w:ascii="Times" w:eastAsia="Times New Roman" w:hAnsi="Times" w:cs="Times New Roman"/>
      <w:szCs w:val="20"/>
    </w:rPr>
  </w:style>
  <w:style w:type="character" w:customStyle="1" w:styleId="Heading2Char">
    <w:name w:val="Heading 2 Char"/>
    <w:basedOn w:val="DefaultParagraphFont"/>
    <w:rPr>
      <w:rFonts w:ascii="Times" w:eastAsia="Times New Roman" w:hAnsi="Times" w:cs="Times New Roman"/>
      <w:smallCaps/>
      <w:szCs w:val="20"/>
    </w:rPr>
  </w:style>
  <w:style w:type="character" w:customStyle="1" w:styleId="Heading1Char">
    <w:name w:val="Heading 1 Char"/>
    <w:basedOn w:val="DefaultParagraphFont"/>
    <w:rPr>
      <w:rFonts w:ascii="Times" w:eastAsia="Times New Roman" w:hAnsi="Times" w:cs="Times New Roman"/>
      <w:sz w:val="48"/>
      <w:szCs w:val="20"/>
    </w:rPr>
  </w:style>
  <w:style w:type="character" w:customStyle="1" w:styleId="Heading3Char">
    <w:name w:val="Heading 3 Char"/>
    <w:basedOn w:val="DefaultParagraphFont"/>
    <w:rPr>
      <w:rFonts w:ascii="Times" w:eastAsia="Times New Roman" w:hAnsi="Times" w:cs="Times New Roman"/>
      <w:i/>
      <w:szCs w:val="20"/>
    </w:rPr>
  </w:style>
  <w:style w:type="character" w:customStyle="1" w:styleId="Heading4Char">
    <w:name w:val="Heading 4 Char"/>
    <w:basedOn w:val="DefaultParagraphFont"/>
    <w:rPr>
      <w:rFonts w:ascii="Times" w:eastAsia="Times New Roman" w:hAnsi="Times" w:cs="Times New Roman"/>
      <w:vanish/>
      <w:szCs w:val="20"/>
    </w:rPr>
  </w:style>
  <w:style w:type="character" w:customStyle="1" w:styleId="Heading5Char">
    <w:name w:val="Heading 5 Char"/>
    <w:basedOn w:val="DefaultParagraphFont"/>
    <w:rPr>
      <w:rFonts w:ascii="Times" w:eastAsia="Times New Roman" w:hAnsi="Times" w:cs="Times New Roman"/>
      <w:szCs w:val="20"/>
    </w:rPr>
  </w:style>
  <w:style w:type="character" w:customStyle="1" w:styleId="Heading7Char">
    <w:name w:val="Heading 7 Char"/>
    <w:basedOn w:val="DefaultParagraphFont"/>
    <w:rPr>
      <w:rFonts w:ascii="Times" w:eastAsia="Times New Roman" w:hAnsi="Times" w:cs="Times New Roman"/>
      <w:szCs w:val="20"/>
    </w:rPr>
  </w:style>
  <w:style w:type="character" w:customStyle="1" w:styleId="Heading8Char">
    <w:name w:val="Heading 8 Char"/>
    <w:basedOn w:val="DefaultParagraphFont"/>
    <w:rPr>
      <w:rFonts w:ascii="Times" w:eastAsia="Times New Roman" w:hAnsi="Times" w:cs="Times New Roman"/>
      <w:szCs w:val="20"/>
    </w:rPr>
  </w:style>
  <w:style w:type="character" w:customStyle="1" w:styleId="Heading9Char">
    <w:name w:val="Heading 9 Char"/>
    <w:basedOn w:val="DefaultParagraphFont"/>
    <w:rPr>
      <w:rFonts w:ascii="Times" w:eastAsia="Times New Roman" w:hAnsi="Times" w:cs="Times New Roman"/>
      <w:szCs w:val="20"/>
    </w:rPr>
  </w:style>
  <w:style w:type="character" w:customStyle="1" w:styleId="Subscript">
    <w:name w:val="Subscript"/>
    <w:basedOn w:val="DefaultParagraphFont"/>
    <w:rPr>
      <w:rFonts w:ascii="Times New Roman" w:hAnsi="Times New Roman"/>
      <w:w w:val="100"/>
      <w:position w:val="-6"/>
      <w:sz w:val="20"/>
    </w:rPr>
  </w:style>
  <w:style w:type="character" w:customStyle="1" w:styleId="NormalText">
    <w:name w:val="NormalText"/>
    <w:basedOn w:val="DefaultParagraphFont"/>
    <w:rPr>
      <w:rFonts w:ascii="Times New Roman" w:hAnsi="Times New Roman"/>
      <w:sz w:val="24"/>
    </w:rPr>
  </w:style>
  <w:style w:type="character" w:customStyle="1" w:styleId="Superscript">
    <w:name w:val="Superscript"/>
    <w:basedOn w:val="NormalText"/>
    <w:rPr>
      <w:rFonts w:ascii="Times New Roman" w:hAnsi="Times New Roman"/>
      <w:w w:val="100"/>
      <w:position w:val="6"/>
      <w:sz w:val="20"/>
    </w:rPr>
  </w:style>
  <w:style w:type="paragraph" w:customStyle="1" w:styleId="1captionIEEE">
    <w:name w:val="1 caption IEEE"/>
    <w:basedOn w:val="Normal"/>
    <w:next w:val="Heading6"/>
    <w:pPr>
      <w:spacing w:after="320" w:line="280" w:lineRule="exact"/>
      <w:ind w:left="360" w:right="360"/>
      <w:jc w:val="center"/>
    </w:pPr>
    <w:rPr>
      <w:rFonts w:ascii="Times" w:eastAsia="Times New Roman" w:hAnsi="Times"/>
      <w:sz w:val="20"/>
    </w:rPr>
  </w:style>
  <w:style w:type="paragraph" w:customStyle="1" w:styleId="1listIEEE">
    <w:name w:val="1 list IEEE"/>
    <w:basedOn w:val="Normal"/>
    <w:next w:val="Normal"/>
    <w:pPr>
      <w:tabs>
        <w:tab w:val="left" w:pos="810"/>
      </w:tabs>
      <w:spacing w:before="180" w:line="280" w:lineRule="atLeast"/>
      <w:ind w:left="810" w:hanging="450"/>
      <w:jc w:val="both"/>
    </w:pPr>
    <w:rPr>
      <w:rFonts w:ascii="Times" w:eastAsia="Times New Roman" w:hAnsi="Times"/>
    </w:rPr>
  </w:style>
  <w:style w:type="paragraph" w:customStyle="1" w:styleId="2captionIEEE">
    <w:name w:val="2 caption IEEE"/>
    <w:basedOn w:val="Normal"/>
    <w:next w:val="Heading6"/>
    <w:pPr>
      <w:tabs>
        <w:tab w:val="center" w:pos="4410"/>
      </w:tabs>
      <w:spacing w:after="320" w:line="280" w:lineRule="exact"/>
      <w:ind w:left="360" w:right="360"/>
      <w:jc w:val="both"/>
    </w:pPr>
    <w:rPr>
      <w:rFonts w:ascii="Times" w:eastAsia="Times New Roman" w:hAnsi="Times"/>
      <w:sz w:val="20"/>
    </w:rPr>
  </w:style>
  <w:style w:type="paragraph" w:customStyle="1" w:styleId="2listIEEE">
    <w:name w:val="2 list IEEE"/>
    <w:basedOn w:val="Normal"/>
    <w:pPr>
      <w:tabs>
        <w:tab w:val="left" w:pos="810"/>
      </w:tabs>
      <w:spacing w:line="280" w:lineRule="atLeast"/>
      <w:ind w:left="810" w:hanging="450"/>
      <w:jc w:val="both"/>
    </w:pPr>
    <w:rPr>
      <w:rFonts w:ascii="Times" w:eastAsia="Times New Roman" w:hAnsi="Times"/>
    </w:rPr>
  </w:style>
  <w:style w:type="paragraph" w:customStyle="1" w:styleId="3captionIEEE">
    <w:name w:val="3 caption IEEE"/>
    <w:basedOn w:val="Normal"/>
    <w:next w:val="Heading6"/>
    <w:pPr>
      <w:spacing w:after="320" w:line="280" w:lineRule="exact"/>
      <w:ind w:left="540" w:right="360" w:hanging="180"/>
      <w:jc w:val="both"/>
    </w:pPr>
    <w:rPr>
      <w:rFonts w:ascii="Times" w:eastAsia="Times New Roman" w:hAnsi="Times"/>
      <w:sz w:val="20"/>
    </w:rPr>
  </w:style>
  <w:style w:type="paragraph" w:customStyle="1" w:styleId="3listIEEE">
    <w:name w:val="3 list IEEE"/>
    <w:basedOn w:val="Normal"/>
    <w:next w:val="Normal"/>
    <w:pPr>
      <w:tabs>
        <w:tab w:val="left" w:pos="810"/>
      </w:tabs>
      <w:spacing w:after="240" w:line="280" w:lineRule="atLeast"/>
      <w:ind w:left="810" w:hanging="450"/>
      <w:jc w:val="both"/>
    </w:pPr>
    <w:rPr>
      <w:rFonts w:ascii="Times" w:eastAsia="Times New Roman" w:hAnsi="Times"/>
    </w:rPr>
  </w:style>
  <w:style w:type="paragraph" w:customStyle="1" w:styleId="bodyIEEE">
    <w:name w:val="body IEEE"/>
    <w:basedOn w:val="Normal"/>
    <w:pPr>
      <w:spacing w:line="280" w:lineRule="atLeast"/>
      <w:ind w:firstLine="360"/>
      <w:jc w:val="both"/>
    </w:pPr>
    <w:rPr>
      <w:rFonts w:ascii="Times" w:eastAsia="Times New Roman" w:hAnsi="Times"/>
    </w:rPr>
  </w:style>
  <w:style w:type="paragraph" w:styleId="BodyTextIndent">
    <w:name w:val="Body Text Indent"/>
    <w:basedOn w:val="Normal"/>
    <w:pPr>
      <w:tabs>
        <w:tab w:val="left" w:pos="2400"/>
      </w:tabs>
      <w:spacing w:before="60" w:line="240" w:lineRule="atLeast"/>
      <w:ind w:left="2400" w:hanging="2400"/>
      <w:jc w:val="both"/>
    </w:pPr>
    <w:rPr>
      <w:rFonts w:ascii="Times" w:eastAsia="Times New Roman" w:hAnsi="Times"/>
    </w:rPr>
  </w:style>
  <w:style w:type="character" w:customStyle="1" w:styleId="BodyTextIndentChar">
    <w:name w:val="Body Text Indent Char"/>
    <w:basedOn w:val="DefaultParagraphFont"/>
    <w:rPr>
      <w:rFonts w:ascii="Times" w:eastAsia="Times New Roman" w:hAnsi="Times" w:cs="Times New Roman"/>
      <w:szCs w:val="20"/>
    </w:rPr>
  </w:style>
  <w:style w:type="paragraph" w:customStyle="1" w:styleId="eqnIEEE">
    <w:name w:val="eqn IEEE"/>
    <w:basedOn w:val="Normal"/>
    <w:next w:val="Heading6"/>
    <w:pPr>
      <w:tabs>
        <w:tab w:val="center" w:pos="4320"/>
        <w:tab w:val="right" w:pos="8640"/>
      </w:tabs>
      <w:spacing w:before="120" w:after="120" w:line="300" w:lineRule="atLeast"/>
      <w:jc w:val="both"/>
    </w:pPr>
    <w:rPr>
      <w:rFonts w:ascii="Times" w:eastAsia="Times New Roman" w:hAnsi="Times"/>
    </w:rPr>
  </w:style>
  <w:style w:type="paragraph" w:customStyle="1" w:styleId="figureIEEE">
    <w:name w:val="figure IEEE"/>
    <w:basedOn w:val="Normal"/>
    <w:pPr>
      <w:spacing w:before="320" w:line="280" w:lineRule="atLeast"/>
      <w:jc w:val="center"/>
    </w:pPr>
    <w:rPr>
      <w:rFonts w:ascii="Times" w:eastAsia="Times New Roman" w:hAnsi="Times"/>
    </w:rPr>
  </w:style>
  <w:style w:type="paragraph" w:styleId="Footer">
    <w:name w:val="footer"/>
    <w:basedOn w:val="Normal"/>
    <w:pPr>
      <w:tabs>
        <w:tab w:val="center" w:pos="4320"/>
        <w:tab w:val="right" w:pos="8640"/>
      </w:tabs>
      <w:spacing w:line="360" w:lineRule="atLeast"/>
      <w:ind w:firstLine="720"/>
      <w:jc w:val="both"/>
    </w:pPr>
    <w:rPr>
      <w:rFonts w:ascii="Times" w:eastAsia="Times New Roman" w:hAnsi="Times"/>
    </w:rPr>
  </w:style>
  <w:style w:type="character" w:customStyle="1" w:styleId="FooterChar">
    <w:name w:val="Footer Char"/>
    <w:basedOn w:val="DefaultParagraphFont"/>
    <w:rPr>
      <w:rFonts w:ascii="Times" w:eastAsia="Times New Roman" w:hAnsi="Times" w:cs="Times New Roman"/>
      <w:szCs w:val="20"/>
    </w:rPr>
  </w:style>
  <w:style w:type="paragraph" w:styleId="Header">
    <w:name w:val="header"/>
    <w:basedOn w:val="Normal"/>
    <w:pPr>
      <w:tabs>
        <w:tab w:val="center" w:pos="4320"/>
        <w:tab w:val="right" w:pos="8640"/>
      </w:tabs>
      <w:spacing w:line="360" w:lineRule="atLeast"/>
      <w:ind w:firstLine="720"/>
      <w:jc w:val="both"/>
    </w:pPr>
    <w:rPr>
      <w:rFonts w:ascii="Times" w:eastAsia="Times New Roman" w:hAnsi="Times"/>
    </w:rPr>
  </w:style>
  <w:style w:type="character" w:customStyle="1" w:styleId="HeaderChar">
    <w:name w:val="Header Char"/>
    <w:basedOn w:val="DefaultParagraphFont"/>
    <w:rPr>
      <w:rFonts w:ascii="Times" w:eastAsia="Times New Roman" w:hAnsi="Times" w:cs="Times New Roman"/>
      <w:szCs w:val="20"/>
    </w:rPr>
  </w:style>
  <w:style w:type="character" w:styleId="Hyperlink">
    <w:name w:val="Hyperlink"/>
    <w:basedOn w:val="DefaultParagraphFont"/>
    <w:rPr>
      <w:rFonts w:ascii="Helvetica" w:hAnsi="Helvetica"/>
      <w:color w:val="6A3400"/>
      <w:sz w:val="18"/>
      <w:u w:val="single"/>
    </w:rPr>
  </w:style>
  <w:style w:type="paragraph" w:styleId="Index1">
    <w:name w:val="index 1"/>
    <w:basedOn w:val="Normal"/>
    <w:next w:val="Normal"/>
    <w:pPr>
      <w:tabs>
        <w:tab w:val="center" w:pos="4320"/>
        <w:tab w:val="right" w:pos="8640"/>
      </w:tabs>
      <w:spacing w:line="360" w:lineRule="atLeast"/>
      <w:jc w:val="center"/>
    </w:pPr>
    <w:rPr>
      <w:rFonts w:ascii="Times" w:eastAsia="Times New Roman" w:hAnsi="Times"/>
    </w:rPr>
  </w:style>
  <w:style w:type="paragraph" w:customStyle="1" w:styleId="IntroductionIEEE">
    <w:name w:val="Introduction IEEE"/>
    <w:basedOn w:val="Normal"/>
    <w:next w:val="bodyIEEE"/>
    <w:pPr>
      <w:spacing w:after="120" w:line="480" w:lineRule="atLeast"/>
      <w:jc w:val="center"/>
    </w:pPr>
    <w:rPr>
      <w:rFonts w:ascii="Times" w:eastAsia="Times New Roman" w:hAnsi="Times"/>
      <w:smallCaps/>
    </w:rPr>
  </w:style>
  <w:style w:type="paragraph" w:customStyle="1" w:styleId="majorheadingIEEE">
    <w:name w:val="major heading IEEE"/>
    <w:basedOn w:val="Normal"/>
    <w:next w:val="bodyIEEE"/>
    <w:pPr>
      <w:spacing w:after="120" w:line="600" w:lineRule="atLeast"/>
      <w:jc w:val="center"/>
    </w:pPr>
    <w:rPr>
      <w:rFonts w:ascii="Times" w:eastAsia="Times New Roman" w:hAnsi="Times"/>
      <w:smallCaps/>
    </w:rPr>
  </w:style>
  <w:style w:type="character" w:styleId="PageNumber">
    <w:name w:val="page number"/>
    <w:basedOn w:val="DefaultParagraphFont"/>
    <w:rPr>
      <w:sz w:val="18"/>
    </w:rPr>
  </w:style>
  <w:style w:type="paragraph" w:customStyle="1" w:styleId="referencesIEEE">
    <w:name w:val="references IEEE"/>
    <w:basedOn w:val="Normal"/>
    <w:pPr>
      <w:tabs>
        <w:tab w:val="right" w:pos="360"/>
        <w:tab w:val="left" w:pos="540"/>
      </w:tabs>
      <w:ind w:left="540" w:hanging="540"/>
      <w:jc w:val="both"/>
    </w:pPr>
    <w:rPr>
      <w:rFonts w:ascii="Times" w:eastAsia="Times New Roman" w:hAnsi="Times"/>
      <w:sz w:val="20"/>
    </w:rPr>
  </w:style>
  <w:style w:type="paragraph" w:customStyle="1" w:styleId="subheadingIEEE">
    <w:name w:val="subheading IEEE"/>
    <w:basedOn w:val="Normal"/>
    <w:next w:val="bodyIEEE"/>
    <w:pPr>
      <w:spacing w:after="120" w:line="600" w:lineRule="atLeast"/>
      <w:jc w:val="both"/>
    </w:pPr>
    <w:rPr>
      <w:rFonts w:ascii="Times" w:eastAsia="Times New Roman" w:hAnsi="Times"/>
      <w:i/>
    </w:rPr>
  </w:style>
  <w:style w:type="paragraph" w:customStyle="1" w:styleId="T1stFootnoteIEEE">
    <w:name w:val="T 1st Footnote IEEE"/>
    <w:basedOn w:val="Normal"/>
    <w:next w:val="Normal"/>
    <w:pPr>
      <w:tabs>
        <w:tab w:val="left" w:pos="5760"/>
      </w:tabs>
      <w:ind w:left="720" w:right="720" w:firstLine="90"/>
      <w:jc w:val="both"/>
    </w:pPr>
    <w:rPr>
      <w:rFonts w:ascii="Times" w:eastAsia="Times New Roman" w:hAnsi="Times"/>
      <w:sz w:val="20"/>
    </w:rPr>
  </w:style>
  <w:style w:type="paragraph" w:customStyle="1" w:styleId="TColIEEE">
    <w:name w:val="T Col IEEE"/>
    <w:basedOn w:val="Normal"/>
    <w:next w:val="Normal"/>
    <w:pPr>
      <w:pBdr>
        <w:bottom w:val="single" w:sz="6" w:space="0" w:color="auto"/>
        <w:between w:val="single" w:sz="6" w:space="0" w:color="auto"/>
      </w:pBdr>
      <w:tabs>
        <w:tab w:val="center" w:pos="1440"/>
        <w:tab w:val="center" w:pos="3960"/>
        <w:tab w:val="center" w:pos="6480"/>
      </w:tabs>
      <w:spacing w:line="280" w:lineRule="exact"/>
      <w:ind w:left="720" w:right="720" w:firstLine="90"/>
      <w:jc w:val="both"/>
    </w:pPr>
    <w:rPr>
      <w:rFonts w:ascii="Times" w:eastAsia="Times New Roman" w:hAnsi="Times"/>
      <w:sz w:val="20"/>
    </w:rPr>
  </w:style>
  <w:style w:type="paragraph" w:customStyle="1" w:styleId="TEndIEEE">
    <w:name w:val="T End IEEE"/>
    <w:basedOn w:val="Normal"/>
    <w:next w:val="Heading6"/>
    <w:pPr>
      <w:tabs>
        <w:tab w:val="left" w:pos="5760"/>
      </w:tabs>
      <w:spacing w:line="360" w:lineRule="exact"/>
      <w:ind w:left="720" w:right="720" w:firstLine="90"/>
      <w:jc w:val="both"/>
    </w:pPr>
    <w:rPr>
      <w:rFonts w:ascii="Times" w:eastAsia="Times New Roman" w:hAnsi="Times"/>
      <w:sz w:val="20"/>
    </w:rPr>
  </w:style>
  <w:style w:type="paragraph" w:customStyle="1" w:styleId="TFootnoteIEEE">
    <w:name w:val="T Footnote IEEE"/>
    <w:basedOn w:val="Normal"/>
    <w:next w:val="TEndIEEE"/>
    <w:pPr>
      <w:pBdr>
        <w:top w:val="single" w:sz="6" w:space="0" w:color="auto"/>
      </w:pBdr>
      <w:tabs>
        <w:tab w:val="left" w:pos="5760"/>
      </w:tabs>
      <w:spacing w:line="200" w:lineRule="exact"/>
      <w:ind w:left="720" w:right="720" w:firstLine="90"/>
      <w:jc w:val="both"/>
    </w:pPr>
    <w:rPr>
      <w:rFonts w:ascii="Times" w:eastAsia="Times New Roman" w:hAnsi="Times"/>
      <w:sz w:val="20"/>
    </w:rPr>
  </w:style>
  <w:style w:type="paragraph" w:customStyle="1" w:styleId="TNumberIEEE">
    <w:name w:val="T Number IEEE"/>
    <w:basedOn w:val="Normal"/>
    <w:next w:val="Normal"/>
    <w:pPr>
      <w:spacing w:before="240" w:line="280" w:lineRule="exact"/>
      <w:ind w:left="720" w:right="720"/>
      <w:jc w:val="center"/>
    </w:pPr>
    <w:rPr>
      <w:rFonts w:ascii="Times" w:eastAsia="Times New Roman" w:hAnsi="Times"/>
      <w:caps/>
    </w:rPr>
  </w:style>
  <w:style w:type="paragraph" w:customStyle="1" w:styleId="TRowIEEE">
    <w:name w:val="T Row IEEE"/>
    <w:basedOn w:val="Normal"/>
    <w:pPr>
      <w:tabs>
        <w:tab w:val="left" w:pos="3150"/>
        <w:tab w:val="left" w:pos="5670"/>
      </w:tabs>
      <w:spacing w:line="280" w:lineRule="atLeast"/>
      <w:ind w:left="720" w:right="720" w:firstLine="90"/>
      <w:jc w:val="both"/>
    </w:pPr>
    <w:rPr>
      <w:rFonts w:ascii="Times" w:eastAsia="Times New Roman" w:hAnsi="Times"/>
      <w:sz w:val="20"/>
    </w:rPr>
  </w:style>
  <w:style w:type="paragraph" w:customStyle="1" w:styleId="TTitleIEEE">
    <w:name w:val="T Title IEEE"/>
    <w:basedOn w:val="Normal"/>
    <w:next w:val="TColIEEE"/>
    <w:pPr>
      <w:pBdr>
        <w:bottom w:val="double" w:sz="6" w:space="0" w:color="auto"/>
        <w:between w:val="single" w:sz="6" w:space="0" w:color="auto"/>
      </w:pBdr>
      <w:spacing w:line="280" w:lineRule="exact"/>
      <w:ind w:left="720" w:right="720"/>
      <w:jc w:val="center"/>
    </w:pPr>
    <w:rPr>
      <w:rFonts w:ascii="Times" w:eastAsia="Times New Roman" w:hAnsi="Times"/>
      <w:smallCaps/>
      <w:sz w:val="20"/>
    </w:rPr>
  </w:style>
  <w:style w:type="paragraph" w:customStyle="1" w:styleId="titleIEEE">
    <w:name w:val="title IEEE"/>
    <w:basedOn w:val="Normal"/>
    <w:next w:val="authorIEEE"/>
    <w:pPr>
      <w:spacing w:line="480" w:lineRule="exact"/>
      <w:jc w:val="center"/>
    </w:pPr>
    <w:rPr>
      <w:rFonts w:ascii="Times" w:eastAsia="Times New Roman" w:hAnsi="Times"/>
      <w:sz w:val="48"/>
    </w:rPr>
  </w:style>
  <w:style w:type="paragraph" w:styleId="TOC4">
    <w:name w:val="toc 4"/>
    <w:basedOn w:val="Normal"/>
    <w:next w:val="Normal"/>
    <w:pPr>
      <w:tabs>
        <w:tab w:val="center" w:pos="4320"/>
        <w:tab w:val="left" w:leader="dot" w:pos="8280"/>
        <w:tab w:val="right" w:pos="8640"/>
      </w:tabs>
      <w:spacing w:line="360" w:lineRule="atLeast"/>
      <w:ind w:right="720"/>
      <w:jc w:val="both"/>
    </w:pPr>
    <w:rPr>
      <w:rFonts w:ascii="Times" w:eastAsia="Times New Roman" w:hAnsi="Times"/>
    </w:rPr>
  </w:style>
  <w:style w:type="paragraph" w:customStyle="1" w:styleId="whereIEEE">
    <w:name w:val="where IEEE"/>
    <w:basedOn w:val="Normal"/>
    <w:pPr>
      <w:tabs>
        <w:tab w:val="right" w:pos="3780"/>
        <w:tab w:val="center" w:pos="3960"/>
        <w:tab w:val="left" w:pos="4140"/>
        <w:tab w:val="right" w:pos="8640"/>
      </w:tabs>
      <w:spacing w:line="480" w:lineRule="atLeast"/>
    </w:pPr>
    <w:rPr>
      <w:rFonts w:ascii="Times" w:eastAsia="Times New Roman" w:hAnsi="Times"/>
    </w:rPr>
  </w:style>
  <w:style w:type="paragraph" w:customStyle="1" w:styleId="abstract">
    <w:name w:val="abstract"/>
    <w:basedOn w:val="BodyTextIndent2"/>
    <w:pPr>
      <w:spacing w:line="200" w:lineRule="exact"/>
      <w:ind w:left="0" w:firstLine="288"/>
      <w:jc w:val="both"/>
    </w:pPr>
    <w:rPr>
      <w:rFonts w:eastAsia="Times New Roman"/>
      <w:b/>
      <w:sz w:val="18"/>
    </w:rPr>
  </w:style>
  <w:style w:type="paragraph" w:styleId="BodyTextIndent2">
    <w:name w:val="Body Text Indent 2"/>
    <w:basedOn w:val="Normal"/>
    <w:unhideWhenUsed/>
    <w:pPr>
      <w:spacing w:after="120" w:line="480" w:lineRule="auto"/>
      <w:ind w:left="360"/>
    </w:pPr>
  </w:style>
  <w:style w:type="character" w:customStyle="1" w:styleId="BodyTextIndent2Char">
    <w:name w:val="Body Text Indent 2 Char"/>
    <w:basedOn w:val="DefaultParagraphFont"/>
    <w:semiHidden/>
  </w:style>
  <w:style w:type="paragraph" w:styleId="BodyText">
    <w:name w:val="Body Text"/>
    <w:basedOn w:val="Normal"/>
    <w:rPr>
      <w:rFonts w:eastAsia="Times New Roman"/>
      <w:b/>
      <w:sz w:val="28"/>
    </w:rPr>
  </w:style>
  <w:style w:type="character" w:customStyle="1" w:styleId="BodyTextChar">
    <w:name w:val="Body Text Char"/>
    <w:basedOn w:val="DefaultParagraphFont"/>
    <w:rPr>
      <w:rFonts w:ascii="Times New Roman" w:eastAsia="Times New Roman" w:hAnsi="Times New Roman"/>
      <w:b/>
      <w:sz w:val="28"/>
    </w:rPr>
  </w:style>
  <w:style w:type="character" w:customStyle="1" w:styleId="BodyTextIndent3Char">
    <w:name w:val="Body Text Indent 3 Char"/>
    <w:basedOn w:val="DefaultParagraphFont"/>
    <w:rPr>
      <w:rFonts w:ascii="Times New Roman" w:eastAsia="Times New Roman" w:hAnsi="Times New Roman"/>
    </w:rPr>
  </w:style>
  <w:style w:type="paragraph" w:customStyle="1" w:styleId="Papertitle">
    <w:name w:val="Paper title"/>
    <w:basedOn w:val="BodyText"/>
  </w:style>
  <w:style w:type="paragraph" w:customStyle="1" w:styleId="text">
    <w:name w:val="text"/>
    <w:basedOn w:val="Normal"/>
    <w:pPr>
      <w:spacing w:line="240" w:lineRule="atLeast"/>
      <w:ind w:firstLine="187"/>
      <w:jc w:val="both"/>
    </w:pPr>
    <w:rPr>
      <w:rFonts w:eastAsia="Times New Roman"/>
      <w:sz w:val="20"/>
    </w:rPr>
  </w:style>
  <w:style w:type="paragraph" w:customStyle="1" w:styleId="sectionhead1">
    <w:name w:val="section head (1)"/>
    <w:basedOn w:val="Normal"/>
    <w:pPr>
      <w:tabs>
        <w:tab w:val="num" w:pos="360"/>
      </w:tabs>
      <w:spacing w:before="300" w:after="120" w:line="216" w:lineRule="auto"/>
      <w:jc w:val="center"/>
      <w:outlineLvl w:val="0"/>
    </w:pPr>
    <w:rPr>
      <w:rFonts w:eastAsia="Times New Roman"/>
      <w:smallCaps/>
      <w:sz w:val="20"/>
    </w:rPr>
  </w:style>
  <w:style w:type="paragraph" w:customStyle="1" w:styleId="Head2">
    <w:name w:val="Head 2"/>
    <w:basedOn w:val="Normal"/>
    <w:pPr>
      <w:tabs>
        <w:tab w:val="left" w:pos="360"/>
      </w:tabs>
      <w:spacing w:before="180" w:after="40" w:line="240" w:lineRule="exact"/>
      <w:outlineLvl w:val="1"/>
    </w:pPr>
    <w:rPr>
      <w:rFonts w:eastAsia="Times New Roman"/>
      <w:i/>
    </w:rPr>
  </w:style>
  <w:style w:type="paragraph" w:customStyle="1" w:styleId="TableNumber">
    <w:name w:val="Table Number"/>
    <w:basedOn w:val="Normal"/>
    <w:pPr>
      <w:keepNext/>
      <w:spacing w:before="120" w:line="216" w:lineRule="auto"/>
      <w:jc w:val="center"/>
      <w:outlineLvl w:val="4"/>
    </w:pPr>
    <w:rPr>
      <w:rFonts w:eastAsia="Times New Roman"/>
      <w:sz w:val="20"/>
    </w:rPr>
  </w:style>
  <w:style w:type="paragraph" w:customStyle="1" w:styleId="TableTitle">
    <w:name w:val="Table Title"/>
    <w:basedOn w:val="Normal"/>
    <w:pPr>
      <w:keepNext/>
      <w:spacing w:after="60"/>
      <w:jc w:val="center"/>
      <w:outlineLvl w:val="4"/>
    </w:pPr>
    <w:rPr>
      <w:rFonts w:eastAsia="Times New Roman"/>
      <w:smallCaps/>
      <w:sz w:val="18"/>
    </w:rPr>
  </w:style>
  <w:style w:type="paragraph" w:customStyle="1" w:styleId="FigureCaption">
    <w:name w:val="Figure Caption"/>
    <w:basedOn w:val="Normal"/>
    <w:pPr>
      <w:spacing w:before="60" w:after="120" w:line="180" w:lineRule="exact"/>
      <w:jc w:val="center"/>
      <w:outlineLvl w:val="5"/>
    </w:pPr>
    <w:rPr>
      <w:rFonts w:eastAsia="Times New Roman"/>
      <w:sz w:val="20"/>
    </w:rPr>
  </w:style>
  <w:style w:type="paragraph" w:customStyle="1" w:styleId="Equatoin">
    <w:name w:val="Equatoin"/>
    <w:basedOn w:val="Equation"/>
  </w:style>
  <w:style w:type="paragraph" w:customStyle="1" w:styleId="Equation">
    <w:name w:val="Equation"/>
    <w:basedOn w:val="Normal"/>
    <w:next w:val="text"/>
    <w:pPr>
      <w:tabs>
        <w:tab w:val="center" w:pos="5208"/>
        <w:tab w:val="right" w:pos="10440"/>
      </w:tabs>
      <w:spacing w:before="120" w:after="120" w:line="216" w:lineRule="auto"/>
      <w:outlineLvl w:val="7"/>
    </w:pPr>
    <w:rPr>
      <w:rFonts w:eastAsia="Times New Roman"/>
      <w:sz w:val="20"/>
    </w:rPr>
  </w:style>
  <w:style w:type="paragraph" w:customStyle="1" w:styleId="IEEEList">
    <w:name w:val="IEEE List"/>
    <w:basedOn w:val="text"/>
    <w:pPr>
      <w:tabs>
        <w:tab w:val="left" w:pos="480"/>
      </w:tabs>
    </w:pPr>
  </w:style>
  <w:style w:type="character" w:customStyle="1" w:styleId="CommentTextChar">
    <w:name w:val="Comment Text Char"/>
    <w:basedOn w:val="DefaultParagraphFont"/>
    <w:rPr>
      <w:rFonts w:ascii="Times" w:eastAsia="Times New Roman" w:hAnsi="Times"/>
    </w:rPr>
  </w:style>
  <w:style w:type="paragraph" w:customStyle="1" w:styleId="IEEEAbstract">
    <w:name w:val="IEEE Abstract"/>
    <w:basedOn w:val="Normal"/>
    <w:pPr>
      <w:spacing w:after="120" w:line="200" w:lineRule="exact"/>
      <w:ind w:firstLine="288"/>
      <w:jc w:val="both"/>
    </w:pPr>
    <w:rPr>
      <w:rFonts w:ascii="Times New  Roman" w:eastAsia="Times New Roman" w:hAnsi="Times New  Roman"/>
      <w:b/>
      <w:sz w:val="20"/>
    </w:rPr>
  </w:style>
  <w:style w:type="paragraph" w:customStyle="1" w:styleId="IEEETitle">
    <w:name w:val="IEEE Title"/>
    <w:basedOn w:val="BodyText"/>
    <w:pPr>
      <w:jc w:val="center"/>
    </w:pPr>
    <w:rPr>
      <w:b w:val="0"/>
      <w:sz w:val="50"/>
    </w:rPr>
  </w:style>
  <w:style w:type="paragraph" w:customStyle="1" w:styleId="IEEEAffiliation">
    <w:name w:val="IEEE Affiliation"/>
    <w:basedOn w:val="Normal"/>
    <w:pPr>
      <w:jc w:val="center"/>
    </w:pPr>
    <w:rPr>
      <w:rFonts w:eastAsia="Times New Roman"/>
      <w:sz w:val="20"/>
    </w:rPr>
  </w:style>
  <w:style w:type="paragraph" w:customStyle="1" w:styleId="IEEEAuthor">
    <w:name w:val="IEEE Author"/>
    <w:basedOn w:val="Normal"/>
    <w:next w:val="IEEEAffiliation"/>
    <w:pPr>
      <w:jc w:val="center"/>
    </w:pPr>
    <w:rPr>
      <w:rFonts w:eastAsia="Times New Roman"/>
      <w:sz w:val="22"/>
    </w:rPr>
  </w:style>
  <w:style w:type="paragraph" w:styleId="BalloonText">
    <w:name w:val="Balloon Text"/>
    <w:basedOn w:val="Normal"/>
    <w:link w:val="BalloonTextChar"/>
    <w:uiPriority w:val="99"/>
    <w:semiHidden/>
    <w:unhideWhenUsed/>
    <w:rsid w:val="00401F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1F6F"/>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emf"/><Relationship Id="rId26" Type="http://schemas.openxmlformats.org/officeDocument/2006/relationships/oleObject" Target="embeddings/oleObject1.bin"/><Relationship Id="rId27" Type="http://schemas.openxmlformats.org/officeDocument/2006/relationships/image" Target="media/image18.emf"/><Relationship Id="rId28" Type="http://schemas.openxmlformats.org/officeDocument/2006/relationships/oleObject" Target="embeddings/Microsoft_Equation1.bin"/><Relationship Id="rId29" Type="http://schemas.openxmlformats.org/officeDocument/2006/relationships/image" Target="media/image19.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Microsoft_Equation2.bin"/><Relationship Id="rId31" Type="http://schemas.openxmlformats.org/officeDocument/2006/relationships/image" Target="media/image20.emf"/><Relationship Id="rId32" Type="http://schemas.openxmlformats.org/officeDocument/2006/relationships/oleObject" Target="embeddings/Microsoft_Equation3.bin"/><Relationship Id="rId9" Type="http://schemas.openxmlformats.org/officeDocument/2006/relationships/hyperlink" Target="http://www.utah.ed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1.emf"/><Relationship Id="rId34" Type="http://schemas.openxmlformats.org/officeDocument/2006/relationships/oleObject" Target="embeddings/Microsoft_Equation4.bin"/><Relationship Id="rId35" Type="http://schemas.openxmlformats.org/officeDocument/2006/relationships/image" Target="media/image22.emf"/><Relationship Id="rId36" Type="http://schemas.openxmlformats.org/officeDocument/2006/relationships/oleObject" Target="embeddings/Microsoft_Equation5.bin"/><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3.emf"/><Relationship Id="rId38" Type="http://schemas.openxmlformats.org/officeDocument/2006/relationships/oleObject" Target="embeddings/oleObject2.bin"/><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emf"/><Relationship Id="rId42" Type="http://schemas.openxmlformats.org/officeDocument/2006/relationships/oleObject" Target="embeddings/Microsoft_Equation6.bin"/><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13</Pages>
  <Words>3535</Words>
  <Characters>20152</Characters>
  <Application>Microsoft Macintosh Word</Application>
  <DocSecurity>0</DocSecurity>
  <Lines>167</Lines>
  <Paragraphs>47</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Preparation</vt:lpstr>
      <vt:lpstr>Learning Objectives</vt:lpstr>
      <vt:lpstr>Introduction</vt:lpstr>
      <vt:lpstr>    A.	Overview</vt:lpstr>
      <vt:lpstr>    B.	Electromyograms</vt:lpstr>
      <vt:lpstr>    C.	Op-Amps</vt:lpstr>
      <vt:lpstr>    D.	Design Project Overview</vt:lpstr>
      <vt:lpstr>Modeling Electrodes and Pre-amps</vt:lpstr>
      <vt:lpstr>    A.	Rationale</vt:lpstr>
      <vt:lpstr>    B.	Electrode Model</vt:lpstr>
      <vt:lpstr>    C.	Model of Electrode Driving Differential Amplifier</vt:lpstr>
      <vt:lpstr>Construction and Testing of Pre-Amps</vt:lpstr>
      <vt:lpstr>    A.	Construction</vt:lpstr>
      <vt:lpstr>    B.	Drawing of Waveforms</vt:lpstr>
      <vt:lpstr>Deriving an Expression for the Differential Amplifier Output</vt:lpstr>
      <vt:lpstr>    A.	Deriving the Expression for v3</vt:lpstr>
      <vt:lpstr>    B.	Differntial Gain</vt:lpstr>
      <vt:lpstr>Designing, Building, and Testing the Differential Amplifier</vt:lpstr>
      <vt:lpstr>    A.	Resistor values for a gain of 500</vt:lpstr>
      <vt:lpstr>    B.	Building and Testing the Differential Amplifier</vt:lpstr>
      <vt:lpstr>    C.	Measuring the Gain of the Differential Amplifier</vt:lpstr>
      <vt:lpstr>Measuring and Analyzing EMG's</vt:lpstr>
      <vt:lpstr>    A.	Measuring EMG's</vt:lpstr>
      <vt:lpstr>    B.	Power versus Weight for EMG signals</vt:lpstr>
      <vt:lpstr>    C.	Plot of Electromyogram Power versus Weight</vt:lpstr>
      <vt:lpstr>Notebook and Report</vt:lpstr>
      <vt:lpstr>Acknowledgment</vt:lpstr>
    </vt:vector>
  </TitlesOfParts>
  <Company>University of Utah</Company>
  <LinksUpToDate>false</LinksUpToDate>
  <CharactersWithSpaces>23640</CharactersWithSpaces>
  <SharedDoc>false</SharedDoc>
  <HLinks>
    <vt:vector size="6" baseType="variant">
      <vt:variant>
        <vt:i4>6029402</vt:i4>
      </vt:variant>
      <vt:variant>
        <vt:i4>0</vt:i4>
      </vt:variant>
      <vt:variant>
        <vt:i4>0</vt:i4>
      </vt:variant>
      <vt:variant>
        <vt:i4>5</vt:i4>
      </vt:variant>
      <vt:variant>
        <vt:lpwstr>http://www.utah.edu/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Cotter</dc:creator>
  <cp:keywords/>
  <cp:lastModifiedBy>Office 2004 Test Drive User</cp:lastModifiedBy>
  <cp:revision>37</cp:revision>
  <cp:lastPrinted>2012-09-24T02:01:00Z</cp:lastPrinted>
  <dcterms:created xsi:type="dcterms:W3CDTF">2012-09-04T08:18:00Z</dcterms:created>
  <dcterms:modified xsi:type="dcterms:W3CDTF">2013-10-10T04:46:00Z</dcterms:modified>
</cp:coreProperties>
</file>